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A5" w:rsidRPr="007C29A5" w:rsidRDefault="007C29A5" w:rsidP="007C29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ДОКЛАД</w:t>
      </w:r>
    </w:p>
    <w:p w:rsidR="007C29A5" w:rsidRPr="007C29A5" w:rsidRDefault="007C29A5" w:rsidP="007C29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Реализация функций антимонопольных органов по административному обжалованию в сфере строительства</w:t>
      </w:r>
    </w:p>
    <w:p w:rsidR="007C29A5" w:rsidRPr="007C29A5" w:rsidRDefault="007C29A5" w:rsidP="007C29A5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29A5" w:rsidRPr="007C29A5" w:rsidRDefault="007C29A5" w:rsidP="007C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 </w:t>
      </w:r>
      <w:hyperlink r:id="rId6" w:history="1">
        <w:r w:rsidRPr="007C29A5">
          <w:rPr>
            <w:rFonts w:ascii="Times New Roman" w:eastAsia="Times New Roman" w:hAnsi="Times New Roman" w:cs="Times New Roman"/>
            <w:color w:val="007085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13 июля 2015 года № 250-ФЗ в </w:t>
      </w:r>
      <w:hyperlink r:id="rId7" w:history="1">
        <w:r w:rsidRPr="007C29A5">
          <w:rPr>
            <w:rFonts w:ascii="Times New Roman" w:eastAsia="Times New Roman" w:hAnsi="Times New Roman" w:cs="Times New Roman"/>
            <w:color w:val="007085"/>
            <w:sz w:val="28"/>
            <w:szCs w:val="28"/>
            <w:bdr w:val="none" w:sz="0" w:space="0" w:color="auto" w:frame="1"/>
            <w:lang w:eastAsia="ru-RU"/>
          </w:rPr>
          <w:t>статью 18.1</w:t>
        </w:r>
      </w:hyperlink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Закона о защите конкуренции внесены изменения, в силу которых полномочия антимонопольного органа по рассмотрению жалоб в порядке, предусмотренном </w:t>
      </w:r>
      <w:hyperlink r:id="rId8" w:history="1">
        <w:r w:rsidRPr="007C29A5">
          <w:rPr>
            <w:rFonts w:ascii="Times New Roman" w:eastAsia="Times New Roman" w:hAnsi="Times New Roman" w:cs="Times New Roman"/>
            <w:color w:val="007085"/>
            <w:sz w:val="28"/>
            <w:szCs w:val="28"/>
            <w:bdr w:val="none" w:sz="0" w:space="0" w:color="auto" w:frame="1"/>
            <w:lang w:eastAsia="ru-RU"/>
          </w:rPr>
          <w:t>статьей 18.1</w:t>
        </w:r>
      </w:hyperlink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дополнены рассмотрением жалоб </w:t>
      </w:r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на акты и действия (бездействие) органов исполнительной власти, органов местного самоуправления</w:t>
      </w:r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либо иных организаций, участвующих в предоставлении государственных или муниципальных услуг, а также жалобы </w:t>
      </w:r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на действия</w:t>
      </w:r>
      <w:proofErr w:type="gramEnd"/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(бездействие) территориальной сетевой организации,</w:t>
      </w:r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оказывающей услуги по передаче электрической энергии, организации водопроводно-канализационного хозяйства, газораспределительной организации, теплоснабжающей организации </w:t>
      </w:r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при осуществлении в отношении хозяйствующих субъектов, являющихся субъектами градостроительных отношений, процедур, включенных в исчерпывающие перечни процедур в сферах строительства</w:t>
      </w:r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(п. 2, 3 ч. 1 ст. 18.1 ФЗ-135).</w:t>
      </w:r>
    </w:p>
    <w:p w:rsidR="007C29A5" w:rsidRPr="007C29A5" w:rsidRDefault="007C29A5" w:rsidP="007C29A5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составляют процедуры, осуществляемые государственным органом, уполномоченным на осуществление государственной регистрации прав на имущество в соответствии с законодательством РФ.</w:t>
      </w:r>
    </w:p>
    <w:p w:rsidR="007C29A5" w:rsidRPr="007C29A5" w:rsidRDefault="007C29A5" w:rsidP="007C29A5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предоставления антимонопольному органу соответствующих полномочий являлось устранение административных барьеров при осуществлении строительной деятельности.</w:t>
      </w:r>
    </w:p>
    <w:p w:rsidR="007C29A5" w:rsidRPr="007C29A5" w:rsidRDefault="007C29A5" w:rsidP="007C29A5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29A5" w:rsidRPr="007C29A5" w:rsidRDefault="007C29A5" w:rsidP="007C29A5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Правительством Российской Федерации утверждены 5 </w:t>
      </w:r>
      <w:proofErr w:type="spellStart"/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перечнейпроцедур</w:t>
      </w:r>
      <w:proofErr w:type="spellEnd"/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сферах строительства:</w:t>
      </w:r>
    </w:p>
    <w:p w:rsidR="007C29A5" w:rsidRPr="007C29A5" w:rsidRDefault="007C29A5" w:rsidP="007C29A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процедур в сфере жилищного строительства (Постановление от 30.04.2014 № 403)</w:t>
      </w:r>
    </w:p>
    <w:p w:rsidR="007C29A5" w:rsidRPr="007C29A5" w:rsidRDefault="007C29A5" w:rsidP="007C29A5">
      <w:pPr>
        <w:numPr>
          <w:ilvl w:val="0"/>
          <w:numId w:val="1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процедур в сфере строительства объектов водоснабжения и водоотведения (Постановление от 07.11.2016 № 1138, </w:t>
      </w:r>
      <w:r w:rsidRPr="007C2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вступило в силу с 16.05.2017г</w:t>
      </w:r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7C29A5" w:rsidRPr="007C29A5" w:rsidRDefault="007C29A5" w:rsidP="007C29A5">
      <w:pPr>
        <w:numPr>
          <w:ilvl w:val="0"/>
          <w:numId w:val="1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процедур в сфере строительства объектов электросетевого хозяйства (Постановление от 27.12.2016 № 1504, </w:t>
      </w:r>
      <w:r w:rsidRPr="007C2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вступает в силу с 29.06.2017г.</w:t>
      </w:r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C29A5" w:rsidRPr="007C29A5" w:rsidRDefault="007C29A5" w:rsidP="007C29A5">
      <w:pPr>
        <w:numPr>
          <w:ilvl w:val="0"/>
          <w:numId w:val="1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процедур в сфере строительства объектов капитального строительства нежилого назначения (Постановление от 28.03.2017 № 346, </w:t>
      </w:r>
      <w:r w:rsidRPr="007C2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вступает в силу с 30.09.2017г</w:t>
      </w:r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7C29A5" w:rsidRPr="007C29A5" w:rsidRDefault="007C29A5" w:rsidP="007C29A5">
      <w:pPr>
        <w:numPr>
          <w:ilvl w:val="0"/>
          <w:numId w:val="1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процедур в сфере строительства сетей теплоснабжения (Постановление от 17.04.2017 № 452, </w:t>
      </w:r>
      <w:r w:rsidRPr="007C2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вступает в силу с 25.10.2017г</w:t>
      </w:r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7C29A5" w:rsidRPr="007C29A5" w:rsidRDefault="007C29A5" w:rsidP="007C29A5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29A5" w:rsidRPr="007C29A5" w:rsidRDefault="007C29A5" w:rsidP="007C29A5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Исчерпывающие перечни процедур содержат самостоятельные административные процедуры в сфере строительства, предусмотренные в том числе</w:t>
      </w:r>
    </w:p>
    <w:p w:rsidR="007C29A5" w:rsidRPr="007C29A5" w:rsidRDefault="007C29A5" w:rsidP="007C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Земельным </w:t>
      </w:r>
      <w:hyperlink r:id="rId9" w:history="1">
        <w:r w:rsidRPr="007C29A5">
          <w:rPr>
            <w:rFonts w:ascii="Times New Roman" w:eastAsia="Times New Roman" w:hAnsi="Times New Roman" w:cs="Times New Roman"/>
            <w:color w:val="007085"/>
            <w:sz w:val="28"/>
            <w:szCs w:val="28"/>
            <w:bdr w:val="none" w:sz="0" w:space="0" w:color="auto" w:frame="1"/>
            <w:lang w:eastAsia="ru-RU"/>
          </w:rPr>
          <w:t>кодексом</w:t>
        </w:r>
      </w:hyperlink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РФ, Градостроительным </w:t>
      </w:r>
      <w:hyperlink r:id="rId10" w:history="1">
        <w:r w:rsidRPr="007C29A5">
          <w:rPr>
            <w:rFonts w:ascii="Times New Roman" w:eastAsia="Times New Roman" w:hAnsi="Times New Roman" w:cs="Times New Roman"/>
            <w:color w:val="007085"/>
            <w:sz w:val="28"/>
            <w:szCs w:val="28"/>
            <w:bdr w:val="none" w:sz="0" w:space="0" w:color="auto" w:frame="1"/>
            <w:lang w:eastAsia="ru-RU"/>
          </w:rPr>
          <w:t>кодексом</w:t>
        </w:r>
      </w:hyperlink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РФ, Воздушным </w:t>
      </w:r>
      <w:hyperlink r:id="rId11" w:history="1">
        <w:r w:rsidRPr="007C29A5">
          <w:rPr>
            <w:rFonts w:ascii="Times New Roman" w:eastAsia="Times New Roman" w:hAnsi="Times New Roman" w:cs="Times New Roman"/>
            <w:color w:val="007085"/>
            <w:sz w:val="28"/>
            <w:szCs w:val="28"/>
            <w:bdr w:val="none" w:sz="0" w:space="0" w:color="auto" w:frame="1"/>
            <w:lang w:eastAsia="ru-RU"/>
          </w:rPr>
          <w:t>кодексом</w:t>
        </w:r>
      </w:hyperlink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РФ,</w:t>
      </w:r>
    </w:p>
    <w:p w:rsidR="007C29A5" w:rsidRPr="007C29A5" w:rsidRDefault="007C29A5" w:rsidP="007C29A5">
      <w:p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 </w:t>
      </w:r>
      <w:hyperlink r:id="rId12" w:history="1">
        <w:r w:rsidRPr="007C29A5">
          <w:rPr>
            <w:rFonts w:ascii="Times New Roman" w:eastAsia="Times New Roman" w:hAnsi="Times New Roman" w:cs="Times New Roman"/>
            <w:color w:val="007085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23.03.2003 № 35-ФЗ «Об электроэнергетике»,</w:t>
      </w:r>
    </w:p>
    <w:p w:rsidR="007C29A5" w:rsidRPr="007C29A5" w:rsidRDefault="007C29A5" w:rsidP="007C29A5">
      <w:p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 </w:t>
      </w:r>
      <w:hyperlink r:id="rId13" w:history="1">
        <w:r w:rsidRPr="007C29A5">
          <w:rPr>
            <w:rFonts w:ascii="Times New Roman" w:eastAsia="Times New Roman" w:hAnsi="Times New Roman" w:cs="Times New Roman"/>
            <w:color w:val="007085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27.07.2010 № 190-ФЗ «О теплоснабжении»,</w:t>
      </w:r>
    </w:p>
    <w:p w:rsidR="007C29A5" w:rsidRPr="007C29A5" w:rsidRDefault="007C29A5" w:rsidP="007C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 </w:t>
      </w:r>
      <w:hyperlink r:id="rId14" w:history="1">
        <w:r w:rsidRPr="007C29A5">
          <w:rPr>
            <w:rFonts w:ascii="Times New Roman" w:eastAsia="Times New Roman" w:hAnsi="Times New Roman" w:cs="Times New Roman"/>
            <w:color w:val="007085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07.12.2011 № 416-ФЗ «О водоснабжении и водоотведении»,</w:t>
      </w:r>
    </w:p>
    <w:p w:rsidR="007C29A5" w:rsidRPr="007C29A5" w:rsidRDefault="007C29A5" w:rsidP="007C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 </w:t>
      </w:r>
      <w:hyperlink r:id="rId15" w:history="1">
        <w:r w:rsidRPr="007C29A5">
          <w:rPr>
            <w:rFonts w:ascii="Times New Roman" w:eastAsia="Times New Roman" w:hAnsi="Times New Roman" w:cs="Times New Roman"/>
            <w:color w:val="007085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21.12.1994 № 69-ФЗ «О пожарной безопасности»,</w:t>
      </w:r>
    </w:p>
    <w:p w:rsidR="007C29A5" w:rsidRPr="007C29A5" w:rsidRDefault="007C29A5" w:rsidP="007C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 </w:t>
      </w:r>
      <w:hyperlink r:id="rId16" w:history="1">
        <w:r w:rsidRPr="007C29A5">
          <w:rPr>
            <w:rFonts w:ascii="Times New Roman" w:eastAsia="Times New Roman" w:hAnsi="Times New Roman" w:cs="Times New Roman"/>
            <w:color w:val="007085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23.11.2009 №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</w:p>
    <w:p w:rsidR="007C29A5" w:rsidRPr="007C29A5" w:rsidRDefault="007C29A5" w:rsidP="007C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 подключения к системам теплоснабжения (</w:t>
      </w:r>
      <w:hyperlink r:id="rId17" w:history="1">
        <w:r w:rsidRPr="007C29A5">
          <w:rPr>
            <w:rFonts w:ascii="Times New Roman" w:eastAsia="Times New Roman" w:hAnsi="Times New Roman" w:cs="Times New Roman"/>
            <w:color w:val="007085"/>
            <w:sz w:val="28"/>
            <w:szCs w:val="28"/>
            <w:bdr w:val="none" w:sz="0" w:space="0" w:color="auto" w:frame="1"/>
            <w:lang w:eastAsia="ru-RU"/>
          </w:rPr>
          <w:t>постановление</w:t>
        </w:r>
      </w:hyperlink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РФ от 16.04.2012 № 307),</w:t>
      </w:r>
    </w:p>
    <w:p w:rsidR="007C29A5" w:rsidRPr="007C29A5" w:rsidRDefault="007C29A5" w:rsidP="007C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history="1">
        <w:r w:rsidRPr="007C29A5">
          <w:rPr>
            <w:rFonts w:ascii="Times New Roman" w:eastAsia="Times New Roman" w:hAnsi="Times New Roman" w:cs="Times New Roman"/>
            <w:color w:val="007085"/>
            <w:sz w:val="28"/>
            <w:szCs w:val="28"/>
            <w:bdr w:val="none" w:sz="0" w:space="0" w:color="auto" w:frame="1"/>
            <w:lang w:eastAsia="ru-RU"/>
          </w:rPr>
          <w:t>Правилами</w:t>
        </w:r>
      </w:hyperlink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горячего водоснабжения (постановление Правительства РФ от 29.07.2013 № 642),</w:t>
      </w:r>
    </w:p>
    <w:p w:rsidR="007C29A5" w:rsidRPr="007C29A5" w:rsidRDefault="007C29A5" w:rsidP="007C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history="1">
        <w:r w:rsidRPr="007C29A5">
          <w:rPr>
            <w:rFonts w:ascii="Times New Roman" w:eastAsia="Times New Roman" w:hAnsi="Times New Roman" w:cs="Times New Roman"/>
            <w:color w:val="007085"/>
            <w:sz w:val="28"/>
            <w:szCs w:val="28"/>
            <w:bdr w:val="none" w:sz="0" w:space="0" w:color="auto" w:frame="1"/>
            <w:lang w:eastAsia="ru-RU"/>
          </w:rPr>
          <w:t>Правилами</w:t>
        </w:r>
      </w:hyperlink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холодного водоснабжения и водоотведения (постановление Правительства РФ от 29.07.2013 № 644),</w:t>
      </w:r>
    </w:p>
    <w:p w:rsidR="007C29A5" w:rsidRPr="007C29A5" w:rsidRDefault="007C29A5" w:rsidP="007C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history="1">
        <w:r w:rsidRPr="007C29A5">
          <w:rPr>
            <w:rFonts w:ascii="Times New Roman" w:eastAsia="Times New Roman" w:hAnsi="Times New Roman" w:cs="Times New Roman"/>
            <w:color w:val="007085"/>
            <w:sz w:val="28"/>
            <w:szCs w:val="28"/>
            <w:bdr w:val="none" w:sz="0" w:space="0" w:color="auto" w:frame="1"/>
            <w:lang w:eastAsia="ru-RU"/>
          </w:rPr>
          <w:t>Правилами</w:t>
        </w:r>
      </w:hyperlink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пользования газом и предоставления услуг по газоснабжению в РФ (постановление Правительства РФ от 17.05.2002            № 317),</w:t>
      </w:r>
    </w:p>
    <w:p w:rsidR="007C29A5" w:rsidRPr="007C29A5" w:rsidRDefault="007C29A5" w:rsidP="007C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" w:history="1">
        <w:r w:rsidRPr="007C29A5">
          <w:rPr>
            <w:rFonts w:ascii="Times New Roman" w:eastAsia="Times New Roman" w:hAnsi="Times New Roman" w:cs="Times New Roman"/>
            <w:color w:val="007085"/>
            <w:sz w:val="28"/>
            <w:szCs w:val="28"/>
            <w:bdr w:val="none" w:sz="0" w:space="0" w:color="auto" w:frame="1"/>
            <w:lang w:eastAsia="ru-RU"/>
          </w:rPr>
          <w:t>Правилами</w:t>
        </w:r>
      </w:hyperlink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подключения (технологического присоединения) объектов капитального строительства к сетям газораспределения  (постановление Правительства РФ от 30.12.2013 № 1314),</w:t>
      </w:r>
    </w:p>
    <w:p w:rsidR="007C29A5" w:rsidRPr="007C29A5" w:rsidRDefault="007C29A5" w:rsidP="007C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2" w:history="1">
        <w:r w:rsidRPr="007C29A5">
          <w:rPr>
            <w:rFonts w:ascii="Times New Roman" w:eastAsia="Times New Roman" w:hAnsi="Times New Roman" w:cs="Times New Roman"/>
            <w:color w:val="007085"/>
            <w:sz w:val="28"/>
            <w:szCs w:val="28"/>
            <w:bdr w:val="none" w:sz="0" w:space="0" w:color="auto" w:frame="1"/>
            <w:lang w:eastAsia="ru-RU"/>
          </w:rPr>
          <w:t>Правилами</w:t>
        </w:r>
      </w:hyperlink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недискриминаци</w:t>
      </w:r>
      <w:bookmarkStart w:id="0" w:name="_GoBack"/>
      <w:bookmarkEnd w:id="0"/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доступа к услугам по передаче электрической энергии … (постановление Правительства РФ от 27.12.2004 № 861),</w:t>
      </w:r>
    </w:p>
    <w:p w:rsidR="007C29A5" w:rsidRPr="007C29A5" w:rsidRDefault="007C29A5" w:rsidP="007C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history="1">
        <w:r w:rsidRPr="007C29A5">
          <w:rPr>
            <w:rFonts w:ascii="Times New Roman" w:eastAsia="Times New Roman" w:hAnsi="Times New Roman" w:cs="Times New Roman"/>
            <w:color w:val="007085"/>
            <w:sz w:val="28"/>
            <w:szCs w:val="28"/>
            <w:bdr w:val="none" w:sz="0" w:space="0" w:color="auto" w:frame="1"/>
            <w:lang w:eastAsia="ru-RU"/>
          </w:rPr>
          <w:t>Правилами</w:t>
        </w:r>
      </w:hyperlink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организации теплоснабжения в РФ (постановление Правительства РФ от 08.08.2012 № 808).</w:t>
      </w:r>
    </w:p>
    <w:p w:rsidR="007C29A5" w:rsidRPr="007C29A5" w:rsidRDefault="007C29A5" w:rsidP="007C29A5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Применительно к процедурам в сфере строительства антимонопольный орган вправе рассматривать жалобы </w:t>
      </w:r>
      <w:proofErr w:type="gramStart"/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C29A5" w:rsidRPr="007C29A5" w:rsidRDefault="007C29A5" w:rsidP="007C29A5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нарушение установленных сроков осуществления процедуры;</w:t>
      </w:r>
    </w:p>
    <w:p w:rsidR="007C29A5" w:rsidRPr="007C29A5" w:rsidRDefault="007C29A5" w:rsidP="007C29A5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предъявление требования осуществить процедуру, не включенную в исчерпывающий перечень процедур в сфере строительства;</w:t>
      </w:r>
    </w:p>
    <w:p w:rsidR="007C29A5" w:rsidRPr="007C29A5" w:rsidRDefault="007C29A5" w:rsidP="007C29A5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случае, когда речь идет о действиях (бездействии) организаций, осуществляющих эксплуатацию сетей, то к вышеуказанному перечню добавляется также:</w:t>
      </w:r>
    </w:p>
    <w:p w:rsidR="007C29A5" w:rsidRPr="007C29A5" w:rsidRDefault="007C29A5" w:rsidP="007C29A5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незаконный отказ в приеме документов, заявлений;</w:t>
      </w:r>
    </w:p>
    <w:p w:rsidR="007C29A5" w:rsidRPr="007C29A5" w:rsidRDefault="007C29A5" w:rsidP="007C29A5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предъявление к лицу, подавшему жалобу, документам и информации требований, не установленных федеральными законами, иными нормативными правовыми актами РФ, субъектов РФ.</w:t>
      </w:r>
    </w:p>
    <w:p w:rsidR="007C29A5" w:rsidRPr="007C29A5" w:rsidRDefault="007C29A5" w:rsidP="007C29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Обжалование актов и действий (бездействия) уполномоченного органа и организации, осуществляющей эксплуатацию сетей, в порядке, </w:t>
      </w:r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установленном статьей 18.1 Закона о защите конкуренции, допускается не позднее чем </w:t>
      </w:r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 течение трех месяцев</w:t>
      </w:r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принятия акта и (или) совершения действия (бездействия) уполномоченного органа и (или) организации, осуществляющей эксплуатацию сетей.</w:t>
      </w:r>
    </w:p>
    <w:p w:rsidR="007C29A5" w:rsidRPr="007C29A5" w:rsidRDefault="007C29A5" w:rsidP="007C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внесением Федеральным законом № 250-ФЗ изменений Кодекс РФ об административных правонарушениях дополнен </w:t>
      </w:r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статьей 14.9.1</w:t>
      </w:r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«Нарушение порядка осуществления процедур, включенных в исчерпывающие перечни процедур в сферах строительства», в </w:t>
      </w:r>
      <w:hyperlink r:id="rId24" w:history="1">
        <w:r w:rsidRPr="007C29A5">
          <w:rPr>
            <w:rFonts w:ascii="Times New Roman" w:eastAsia="Times New Roman" w:hAnsi="Times New Roman" w:cs="Times New Roman"/>
            <w:color w:val="007085"/>
            <w:sz w:val="28"/>
            <w:szCs w:val="28"/>
            <w:bdr w:val="none" w:sz="0" w:space="0" w:color="auto" w:frame="1"/>
            <w:lang w:eastAsia="ru-RU"/>
          </w:rPr>
          <w:t>ч. 1</w:t>
        </w:r>
      </w:hyperlink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которой указано, что действия (бездействие) должностных лиц органов местного самоуправления, участвующих в предоставлении муниципальных услуг, при осуществлении в отношении юридических лиц и индивидуальных предпринимателей, являющихся субъектами градостроительных отношений, процедур</w:t>
      </w:r>
      <w:proofErr w:type="gramEnd"/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включенных в исчерпывающие перечни процедур в сферах строительства, обжалование которых предусмотрено антимонопольным законодательством РФ и которые выражены в предъявлении требования </w:t>
      </w:r>
      <w:proofErr w:type="gramStart"/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</w:t>
      </w:r>
      <w:proofErr w:type="gramEnd"/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процедуру, не включенную в исчерпывающий перечень процедур в соответствующей сфере строительства, </w:t>
      </w:r>
      <w:r w:rsidRPr="007C2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влекут предупреждение или наложение административного штрафа на должностных лиц в размере от трех тысяч до пяти тысяч рублей.</w:t>
      </w:r>
    </w:p>
    <w:p w:rsidR="007C29A5" w:rsidRPr="007C29A5" w:rsidRDefault="007C29A5" w:rsidP="007C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в указанных случаях виновные действия (бездействие) </w:t>
      </w:r>
      <w:proofErr w:type="spellStart"/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ресурсоснабжающих</w:t>
      </w:r>
      <w:proofErr w:type="spellEnd"/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должны быть квалифицированы как совершение административного правонарушения, ответственность за которое предусмотрена статьей </w:t>
      </w:r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9.21 КоАП</w:t>
      </w:r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29A5" w:rsidRPr="007C29A5" w:rsidRDefault="007C29A5" w:rsidP="007C29A5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изменения в законодательстве вступили в силу с 10 января 2016 года. Ранее административная ответственность за подобные действия не была предусмотрена.</w:t>
      </w:r>
    </w:p>
    <w:p w:rsidR="007C29A5" w:rsidRPr="007C29A5" w:rsidRDefault="007C29A5" w:rsidP="007C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Ленинградское</w:t>
      </w:r>
      <w:proofErr w:type="gramEnd"/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УФАС России в 2016 году поступило 198 </w:t>
      </w:r>
      <w:r w:rsidRPr="007C2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(из них ОКОВ-95, ОКТРиР-74, ОКИРиЭ-28)</w:t>
      </w:r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жалоб, рассмотренных в порядке статьи 18.1 Закона о защите конкуренции.  В истекшем периоде 2017 года таких жалоб было 103 </w:t>
      </w:r>
      <w:r w:rsidRPr="007C2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(ОКОВ-44, ОКТРиР-30, ОКИРиЭ-28). </w:t>
      </w:r>
    </w:p>
    <w:p w:rsidR="007C29A5" w:rsidRPr="007C29A5" w:rsidRDefault="007C29A5" w:rsidP="007C29A5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Однако, жалобы на действия органов власти, органов местного самоуправления и территориальных сетевых организаций от хозяйствующих субъектов при осуществлении ими деятельности по строительству (по пункту 2 и 3 части 1 статьи 18.1) не поступали.</w:t>
      </w:r>
    </w:p>
    <w:p w:rsidR="007C29A5" w:rsidRPr="007C29A5" w:rsidRDefault="007C29A5" w:rsidP="007C29A5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 2016 году поступила 1 жалоба индивидуального предпринимателя на действия администрации муниципального образования, но данная жалоба была оставлена без рассмотрения в связи с тем, что заявитель обжаловал действия уполномоченного органа при выдаче разрешения на реконструкцию здания магазина, являющегося нежилым помещение, а не в сфере жилищного строительства.</w:t>
      </w:r>
    </w:p>
    <w:p w:rsidR="009E5777" w:rsidRPr="007C29A5" w:rsidRDefault="009E5777">
      <w:pPr>
        <w:rPr>
          <w:rFonts w:ascii="Times New Roman" w:hAnsi="Times New Roman" w:cs="Times New Roman"/>
          <w:sz w:val="28"/>
          <w:szCs w:val="28"/>
        </w:rPr>
      </w:pPr>
    </w:p>
    <w:sectPr w:rsidR="009E5777" w:rsidRPr="007C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B635A"/>
    <w:multiLevelType w:val="multilevel"/>
    <w:tmpl w:val="A36CD5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A5"/>
    <w:rsid w:val="007C29A5"/>
    <w:rsid w:val="009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2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9A5"/>
    <w:rPr>
      <w:b/>
      <w:bCs/>
    </w:rPr>
  </w:style>
  <w:style w:type="character" w:styleId="a5">
    <w:name w:val="Hyperlink"/>
    <w:basedOn w:val="a0"/>
    <w:uiPriority w:val="99"/>
    <w:semiHidden/>
    <w:unhideWhenUsed/>
    <w:rsid w:val="007C29A5"/>
    <w:rPr>
      <w:color w:val="0000FF"/>
      <w:u w:val="single"/>
    </w:rPr>
  </w:style>
  <w:style w:type="character" w:styleId="a6">
    <w:name w:val="Emphasis"/>
    <w:basedOn w:val="a0"/>
    <w:uiPriority w:val="20"/>
    <w:qFormat/>
    <w:rsid w:val="007C29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2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9A5"/>
    <w:rPr>
      <w:b/>
      <w:bCs/>
    </w:rPr>
  </w:style>
  <w:style w:type="character" w:styleId="a5">
    <w:name w:val="Hyperlink"/>
    <w:basedOn w:val="a0"/>
    <w:uiPriority w:val="99"/>
    <w:semiHidden/>
    <w:unhideWhenUsed/>
    <w:rsid w:val="007C29A5"/>
    <w:rPr>
      <w:color w:val="0000FF"/>
      <w:u w:val="single"/>
    </w:rPr>
  </w:style>
  <w:style w:type="character" w:styleId="a6">
    <w:name w:val="Emphasis"/>
    <w:basedOn w:val="a0"/>
    <w:uiPriority w:val="20"/>
    <w:qFormat/>
    <w:rsid w:val="007C29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C35205EB0C8F78B08ADA26FF90576858E62A18B641CE3E825ED54B890CD36449C80811C1F9sCI" TargetMode="External"/><Relationship Id="rId13" Type="http://schemas.openxmlformats.org/officeDocument/2006/relationships/hyperlink" Target="consultantplus://offline/ref=3CC35205EB0C8F78B08ADA26FF9057685BEF2D14B642CE3E825ED54B89F0sCI" TargetMode="External"/><Relationship Id="rId18" Type="http://schemas.openxmlformats.org/officeDocument/2006/relationships/hyperlink" Target="consultantplus://offline/ref=3CC35205EB0C8F78B08ADA26FF9057685BE02B11B143CE3E825ED54B890CD36449C80816C89E1183FDs4I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CC35205EB0C8F78B08ADA26FF9057685BE12B10B746CE3E825ED54B890CD36449C80816C89E1183FDs1I" TargetMode="External"/><Relationship Id="rId7" Type="http://schemas.openxmlformats.org/officeDocument/2006/relationships/hyperlink" Target="consultantplus://offline/ref=3CC35205EB0C8F78B08ADA26FF90576858E62A18B641CE3E825ED54B890CD36449C80811C1F9sCI" TargetMode="External"/><Relationship Id="rId12" Type="http://schemas.openxmlformats.org/officeDocument/2006/relationships/hyperlink" Target="consultantplus://offline/ref=3CC35205EB0C8F78B08ADA26FF9057685BEF2D14B74BCE3E825ED54B89F0sCI" TargetMode="External"/><Relationship Id="rId17" Type="http://schemas.openxmlformats.org/officeDocument/2006/relationships/hyperlink" Target="consultantplus://offline/ref=3CC35205EB0C8F78B08ADA26FF9057685BE12B11BE44CE3E825ED54B890CD36449C80816C89E1183FDs5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C35205EB0C8F78B08ADA26FF90576858E62A19B447CE3E825ED54B89F0sCI" TargetMode="External"/><Relationship Id="rId20" Type="http://schemas.openxmlformats.org/officeDocument/2006/relationships/hyperlink" Target="consultantplus://offline/ref=3CC35205EB0C8F78B08ADA26FF9057685BE12D14B343CE3E825ED54B890CD36449C80816C89E1182FDsC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C35205EB0C8F78B08ADA26FF9057685BEE2C18BF42CE3E825ED54B89F0sCI" TargetMode="External"/><Relationship Id="rId11" Type="http://schemas.openxmlformats.org/officeDocument/2006/relationships/hyperlink" Target="consultantplus://offline/ref=3CC35205EB0C8F78B08ADA26FF90576858E62B10BF47CE3E825ED54B89F0sCI" TargetMode="External"/><Relationship Id="rId24" Type="http://schemas.openxmlformats.org/officeDocument/2006/relationships/hyperlink" Target="consultantplus://offline/ref=4F8B767B7FA0FA69D714C14F056C1D6263A7CD01ED2FC7BE64AA8283A43127CC6F08F2C93C4Ej2H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C35205EB0C8F78B08ADA26FF90576858E62A10B547CE3E825ED54B89F0sCI" TargetMode="External"/><Relationship Id="rId23" Type="http://schemas.openxmlformats.org/officeDocument/2006/relationships/hyperlink" Target="consultantplus://offline/ref=3CC35205EB0C8F78B08ADA26FF90576858E62B19B440CE3E825ED54B890CD36449C80816C89E1183FDs4I" TargetMode="External"/><Relationship Id="rId10" Type="http://schemas.openxmlformats.org/officeDocument/2006/relationships/hyperlink" Target="consultantplus://offline/ref=3CC35205EB0C8F78B08ADA26FF90576858E62A19B040CE3E825ED54B89F0sCI" TargetMode="External"/><Relationship Id="rId19" Type="http://schemas.openxmlformats.org/officeDocument/2006/relationships/hyperlink" Target="consultantplus://offline/ref=3CC35205EB0C8F78B08ADA26FF9057685BEE2D14BF4BCE3E825ED54B890CD36449C80816C89E1183FDs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C35205EB0C8F78B08ADA26FF90576858E62B10B447CE3E825ED54B89F0sCI" TargetMode="External"/><Relationship Id="rId14" Type="http://schemas.openxmlformats.org/officeDocument/2006/relationships/hyperlink" Target="consultantplus://offline/ref=3CC35205EB0C8F78B08ADA26FF9057685BEF2B15B342CE3E825ED54B89F0sCI" TargetMode="External"/><Relationship Id="rId22" Type="http://schemas.openxmlformats.org/officeDocument/2006/relationships/hyperlink" Target="consultantplus://offline/ref=3CC35205EB0C8F78B08ADA26FF90576858E62913BE40CE3E825ED54B890CD36449C80816C89E1285FDs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1369</Words>
  <Characters>7804</Characters>
  <Application>Microsoft Office Word</Application>
  <DocSecurity>0</DocSecurity>
  <Lines>65</Lines>
  <Paragraphs>18</Paragraphs>
  <ScaleCrop>false</ScaleCrop>
  <Company/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Press-to</dc:creator>
  <cp:lastModifiedBy>Press-to</cp:lastModifiedBy>
  <cp:revision>1</cp:revision>
  <dcterms:created xsi:type="dcterms:W3CDTF">2018-02-20T16:09:00Z</dcterms:created>
  <dcterms:modified xsi:type="dcterms:W3CDTF">2018-02-20T16:10:00Z</dcterms:modified>
</cp:coreProperties>
</file>