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9E" w:rsidRDefault="00052A9E" w:rsidP="00052A9E">
      <w:pPr>
        <w:ind w:left="4820"/>
        <w:rPr>
          <w:sz w:val="28"/>
          <w:szCs w:val="28"/>
        </w:rPr>
      </w:pPr>
    </w:p>
    <w:p w:rsidR="00DD1D57" w:rsidRPr="00DD1D57" w:rsidRDefault="00DD1D57" w:rsidP="00052A9E">
      <w:pPr>
        <w:ind w:left="4820"/>
        <w:rPr>
          <w:sz w:val="28"/>
          <w:szCs w:val="28"/>
        </w:rPr>
      </w:pPr>
    </w:p>
    <w:p w:rsidR="008E43B8" w:rsidRPr="00DD1D57" w:rsidRDefault="008E43B8" w:rsidP="008E43B8">
      <w:pPr>
        <w:tabs>
          <w:tab w:val="left" w:pos="4860"/>
        </w:tabs>
        <w:ind w:left="4962"/>
        <w:rPr>
          <w:sz w:val="28"/>
          <w:szCs w:val="28"/>
        </w:rPr>
      </w:pPr>
      <w:r w:rsidRPr="00DD1D57">
        <w:rPr>
          <w:sz w:val="28"/>
          <w:szCs w:val="28"/>
        </w:rPr>
        <w:t xml:space="preserve">Законному представителю </w:t>
      </w:r>
    </w:p>
    <w:p w:rsidR="008E43B8" w:rsidRPr="00DD1D57" w:rsidRDefault="008E43B8" w:rsidP="008E43B8">
      <w:pPr>
        <w:tabs>
          <w:tab w:val="left" w:pos="4860"/>
        </w:tabs>
        <w:ind w:left="4962"/>
        <w:rPr>
          <w:sz w:val="28"/>
          <w:szCs w:val="28"/>
        </w:rPr>
      </w:pPr>
      <w:r w:rsidRPr="00DD1D57">
        <w:rPr>
          <w:sz w:val="28"/>
          <w:szCs w:val="28"/>
        </w:rPr>
        <w:t>ФГУП «РОСМОРПОРТ»</w:t>
      </w:r>
    </w:p>
    <w:p w:rsidR="008E43B8" w:rsidRPr="00DD1D57" w:rsidRDefault="008E43B8" w:rsidP="008E43B8">
      <w:pPr>
        <w:tabs>
          <w:tab w:val="left" w:pos="4860"/>
        </w:tabs>
        <w:ind w:left="4962"/>
        <w:rPr>
          <w:sz w:val="28"/>
          <w:szCs w:val="28"/>
        </w:rPr>
      </w:pPr>
      <w:r w:rsidRPr="00DD1D57">
        <w:rPr>
          <w:rFonts w:ascii="Roboto-Light" w:hAnsi="Roboto-Light"/>
          <w:color w:val="010101"/>
          <w:sz w:val="28"/>
          <w:szCs w:val="28"/>
          <w:shd w:val="clear" w:color="auto" w:fill="FFFFFF"/>
        </w:rPr>
        <w:t xml:space="preserve">ул. </w:t>
      </w:r>
      <w:proofErr w:type="spellStart"/>
      <w:r w:rsidRPr="00DD1D57">
        <w:rPr>
          <w:rFonts w:ascii="Roboto-Light" w:hAnsi="Roboto-Light"/>
          <w:color w:val="010101"/>
          <w:sz w:val="28"/>
          <w:szCs w:val="28"/>
          <w:shd w:val="clear" w:color="auto" w:fill="FFFFFF"/>
        </w:rPr>
        <w:t>Сущевская</w:t>
      </w:r>
      <w:proofErr w:type="spellEnd"/>
      <w:r w:rsidRPr="00DD1D57">
        <w:rPr>
          <w:rFonts w:ascii="Roboto-Light" w:hAnsi="Roboto-Light"/>
          <w:color w:val="010101"/>
          <w:sz w:val="28"/>
          <w:szCs w:val="28"/>
          <w:shd w:val="clear" w:color="auto" w:fill="FFFFFF"/>
        </w:rPr>
        <w:t>, д. 19, стр. 7,</w:t>
      </w:r>
    </w:p>
    <w:p w:rsidR="008E43B8" w:rsidRPr="00DD1D57" w:rsidRDefault="008E43B8" w:rsidP="008E43B8">
      <w:pPr>
        <w:tabs>
          <w:tab w:val="left" w:pos="4860"/>
        </w:tabs>
        <w:ind w:left="4962"/>
        <w:rPr>
          <w:sz w:val="28"/>
          <w:szCs w:val="28"/>
        </w:rPr>
      </w:pPr>
      <w:r w:rsidRPr="00DD1D57">
        <w:rPr>
          <w:rFonts w:ascii="Roboto-Light" w:hAnsi="Roboto-Light"/>
          <w:color w:val="010101"/>
          <w:sz w:val="28"/>
          <w:szCs w:val="28"/>
          <w:shd w:val="clear" w:color="auto" w:fill="FFFFFF"/>
        </w:rPr>
        <w:t>Москва, 127055</w:t>
      </w:r>
    </w:p>
    <w:p w:rsidR="008E43B8" w:rsidRPr="00DD1D57" w:rsidRDefault="00B26B2E" w:rsidP="008E43B8">
      <w:pPr>
        <w:ind w:left="4820" w:firstLine="142"/>
        <w:rPr>
          <w:sz w:val="28"/>
          <w:szCs w:val="28"/>
        </w:rPr>
      </w:pPr>
      <w:hyperlink r:id="rId8" w:history="1">
        <w:r w:rsidR="008E43B8" w:rsidRPr="00DD1D57">
          <w:rPr>
            <w:rFonts w:ascii="Roboto-Light" w:hAnsi="Roboto-Light"/>
            <w:color w:val="116CB2"/>
            <w:sz w:val="28"/>
            <w:szCs w:val="28"/>
            <w:u w:val="single"/>
            <w:shd w:val="clear" w:color="auto" w:fill="FFFFFF"/>
          </w:rPr>
          <w:t>mail@rosmorport.ru</w:t>
        </w:r>
      </w:hyperlink>
    </w:p>
    <w:p w:rsidR="008E43B8" w:rsidRPr="00DD1D57" w:rsidRDefault="008E43B8" w:rsidP="008E43B8">
      <w:pPr>
        <w:ind w:left="4820"/>
        <w:rPr>
          <w:sz w:val="28"/>
          <w:szCs w:val="28"/>
        </w:rPr>
      </w:pPr>
    </w:p>
    <w:p w:rsidR="008E43B8" w:rsidRPr="00DD1D57" w:rsidRDefault="008E43B8" w:rsidP="008E43B8">
      <w:pPr>
        <w:ind w:left="4962"/>
        <w:rPr>
          <w:sz w:val="28"/>
          <w:szCs w:val="28"/>
        </w:rPr>
      </w:pPr>
      <w:r w:rsidRPr="00DD1D57">
        <w:rPr>
          <w:sz w:val="28"/>
          <w:szCs w:val="28"/>
        </w:rPr>
        <w:t>Директору СЗБФ ФГУП «РОСМОРПОРТ»</w:t>
      </w:r>
    </w:p>
    <w:p w:rsidR="008E43B8" w:rsidRPr="00DD1D57" w:rsidRDefault="008E43B8" w:rsidP="008E43B8">
      <w:pPr>
        <w:ind w:left="4962"/>
        <w:rPr>
          <w:sz w:val="28"/>
          <w:szCs w:val="28"/>
        </w:rPr>
      </w:pPr>
    </w:p>
    <w:p w:rsidR="008E43B8" w:rsidRPr="00DD1D57" w:rsidRDefault="00165A77" w:rsidP="008E43B8">
      <w:pPr>
        <w:ind w:left="4962"/>
        <w:rPr>
          <w:sz w:val="28"/>
          <w:szCs w:val="28"/>
        </w:rPr>
      </w:pPr>
      <w:r w:rsidRPr="00EA0AC8">
        <w:rPr>
          <w:sz w:val="28"/>
          <w:szCs w:val="28"/>
        </w:rPr>
        <w:t xml:space="preserve">&lt;..&gt; </w:t>
      </w:r>
    </w:p>
    <w:p w:rsidR="008E43B8" w:rsidRPr="00DD1D57" w:rsidRDefault="008E43B8" w:rsidP="008E43B8">
      <w:pPr>
        <w:ind w:left="4962"/>
        <w:rPr>
          <w:sz w:val="28"/>
          <w:szCs w:val="28"/>
        </w:rPr>
      </w:pPr>
      <w:r w:rsidRPr="00DD1D57">
        <w:rPr>
          <w:sz w:val="28"/>
          <w:szCs w:val="28"/>
        </w:rPr>
        <w:t xml:space="preserve">ул. </w:t>
      </w:r>
      <w:proofErr w:type="spellStart"/>
      <w:r w:rsidRPr="00DD1D57">
        <w:rPr>
          <w:sz w:val="28"/>
          <w:szCs w:val="28"/>
          <w:shd w:val="clear" w:color="auto" w:fill="FFFFFF"/>
        </w:rPr>
        <w:t>Гапсальская</w:t>
      </w:r>
      <w:proofErr w:type="spellEnd"/>
      <w:r w:rsidRPr="00DD1D57">
        <w:rPr>
          <w:sz w:val="28"/>
          <w:szCs w:val="28"/>
          <w:shd w:val="clear" w:color="auto" w:fill="FFFFFF"/>
        </w:rPr>
        <w:t>, д. 8,</w:t>
      </w:r>
    </w:p>
    <w:p w:rsidR="008E43B8" w:rsidRPr="00DD1D57" w:rsidRDefault="008E43B8" w:rsidP="008E43B8">
      <w:pPr>
        <w:ind w:left="4962"/>
        <w:rPr>
          <w:sz w:val="28"/>
          <w:szCs w:val="28"/>
          <w:shd w:val="clear" w:color="auto" w:fill="FFFFFF"/>
        </w:rPr>
      </w:pPr>
      <w:r w:rsidRPr="00DD1D57">
        <w:rPr>
          <w:sz w:val="28"/>
          <w:szCs w:val="28"/>
          <w:shd w:val="clear" w:color="auto" w:fill="FFFFFF"/>
        </w:rPr>
        <w:t>Санкт-Петербург, 198035</w:t>
      </w:r>
    </w:p>
    <w:p w:rsidR="00052A9E" w:rsidRPr="00DD1D57" w:rsidRDefault="00B26B2E" w:rsidP="008E43B8">
      <w:pPr>
        <w:ind w:left="4962"/>
        <w:rPr>
          <w:sz w:val="28"/>
          <w:szCs w:val="28"/>
        </w:rPr>
      </w:pPr>
      <w:hyperlink r:id="rId9" w:history="1">
        <w:r w:rsidR="008E43B8" w:rsidRPr="00DD1D57">
          <w:rPr>
            <w:sz w:val="28"/>
            <w:szCs w:val="28"/>
            <w:shd w:val="clear" w:color="auto" w:fill="FFFFFF"/>
          </w:rPr>
          <w:t>mail@spb.rosmorport.ru</w:t>
        </w:r>
      </w:hyperlink>
    </w:p>
    <w:p w:rsidR="00052A9E" w:rsidRPr="00DD1D57" w:rsidRDefault="00B26B2E" w:rsidP="00B26B2E">
      <w:pPr>
        <w:rPr>
          <w:sz w:val="28"/>
          <w:szCs w:val="28"/>
        </w:rPr>
      </w:pPr>
      <w:r>
        <w:rPr>
          <w:sz w:val="28"/>
          <w:szCs w:val="28"/>
        </w:rPr>
        <w:t xml:space="preserve">исх. 12.11.2015 № </w:t>
      </w:r>
      <w:r w:rsidRPr="00B26B2E">
        <w:rPr>
          <w:sz w:val="28"/>
          <w:szCs w:val="28"/>
        </w:rPr>
        <w:t>05/198-15</w:t>
      </w:r>
      <w:bookmarkStart w:id="0" w:name="_GoBack"/>
      <w:bookmarkEnd w:id="0"/>
    </w:p>
    <w:p w:rsidR="00052A9E" w:rsidRPr="00DD1D57" w:rsidRDefault="00052A9E" w:rsidP="00052A9E">
      <w:pPr>
        <w:ind w:left="4820"/>
        <w:rPr>
          <w:sz w:val="28"/>
          <w:szCs w:val="28"/>
        </w:rPr>
      </w:pPr>
    </w:p>
    <w:p w:rsidR="00052A9E" w:rsidRPr="00DD1D57" w:rsidRDefault="00052A9E" w:rsidP="00052A9E">
      <w:pPr>
        <w:pStyle w:val="ConsPlusNonformat"/>
        <w:jc w:val="center"/>
        <w:rPr>
          <w:rFonts w:ascii="Times New Roman" w:hAnsi="Times New Roman" w:cs="Times New Roman"/>
          <w:sz w:val="28"/>
          <w:szCs w:val="28"/>
        </w:rPr>
      </w:pPr>
      <w:r w:rsidRPr="00DD1D57">
        <w:rPr>
          <w:rFonts w:ascii="Times New Roman" w:hAnsi="Times New Roman" w:cs="Times New Roman"/>
          <w:sz w:val="28"/>
          <w:szCs w:val="28"/>
        </w:rPr>
        <w:t>ПОСТАНОВЛЕНИЕ</w:t>
      </w:r>
    </w:p>
    <w:p w:rsidR="00052A9E" w:rsidRPr="00DD1D57" w:rsidRDefault="00052A9E" w:rsidP="00052A9E">
      <w:pPr>
        <w:pStyle w:val="ConsPlusNonformat"/>
        <w:jc w:val="center"/>
        <w:rPr>
          <w:rFonts w:ascii="Times New Roman" w:hAnsi="Times New Roman" w:cs="Times New Roman"/>
          <w:sz w:val="28"/>
          <w:szCs w:val="28"/>
        </w:rPr>
      </w:pPr>
      <w:r w:rsidRPr="00DD1D57">
        <w:rPr>
          <w:rFonts w:ascii="Times New Roman" w:hAnsi="Times New Roman" w:cs="Times New Roman"/>
          <w:sz w:val="28"/>
          <w:szCs w:val="28"/>
        </w:rPr>
        <w:t>о наложении штрафа по делу</w:t>
      </w:r>
    </w:p>
    <w:p w:rsidR="00052A9E" w:rsidRPr="00DD1D57" w:rsidRDefault="00052A9E" w:rsidP="00052A9E">
      <w:pPr>
        <w:pStyle w:val="ConsPlusNonformat"/>
        <w:jc w:val="center"/>
        <w:rPr>
          <w:rFonts w:ascii="Times New Roman" w:hAnsi="Times New Roman" w:cs="Times New Roman"/>
          <w:sz w:val="28"/>
          <w:szCs w:val="28"/>
        </w:rPr>
      </w:pPr>
      <w:r w:rsidRPr="00DD1D57">
        <w:rPr>
          <w:rFonts w:ascii="Times New Roman" w:hAnsi="Times New Roman" w:cs="Times New Roman"/>
          <w:sz w:val="28"/>
          <w:szCs w:val="28"/>
        </w:rPr>
        <w:t>об административном правонарушении № 1</w:t>
      </w:r>
      <w:r w:rsidR="008E43B8" w:rsidRPr="00DD1D57">
        <w:rPr>
          <w:rFonts w:ascii="Times New Roman" w:hAnsi="Times New Roman" w:cs="Times New Roman"/>
          <w:sz w:val="28"/>
          <w:szCs w:val="28"/>
        </w:rPr>
        <w:t>70</w:t>
      </w:r>
      <w:r w:rsidRPr="00DD1D57">
        <w:rPr>
          <w:rFonts w:ascii="Times New Roman" w:hAnsi="Times New Roman" w:cs="Times New Roman"/>
          <w:sz w:val="28"/>
          <w:szCs w:val="28"/>
        </w:rPr>
        <w:t>-05-Ш/1</w:t>
      </w:r>
      <w:r w:rsidR="008E43B8" w:rsidRPr="00DD1D57">
        <w:rPr>
          <w:rFonts w:ascii="Times New Roman" w:hAnsi="Times New Roman" w:cs="Times New Roman"/>
          <w:sz w:val="28"/>
          <w:szCs w:val="28"/>
        </w:rPr>
        <w:t>5</w:t>
      </w:r>
    </w:p>
    <w:p w:rsidR="00052A9E" w:rsidRPr="005A1C04" w:rsidRDefault="00052A9E" w:rsidP="00052A9E">
      <w:pPr>
        <w:pStyle w:val="ConsPlusNonformat"/>
        <w:rPr>
          <w:rFonts w:ascii="Times New Roman" w:hAnsi="Times New Roman" w:cs="Times New Roman"/>
          <w:sz w:val="8"/>
          <w:szCs w:val="8"/>
        </w:rPr>
      </w:pPr>
    </w:p>
    <w:p w:rsidR="00052A9E" w:rsidRPr="00DD1D57" w:rsidRDefault="0087187B" w:rsidP="00052A9E">
      <w:pPr>
        <w:pStyle w:val="ConsPlusNonformat"/>
        <w:rPr>
          <w:rFonts w:ascii="Times New Roman" w:hAnsi="Times New Roman" w:cs="Times New Roman"/>
          <w:sz w:val="28"/>
          <w:szCs w:val="28"/>
        </w:rPr>
      </w:pPr>
      <w:r w:rsidRPr="00DD1D57">
        <w:rPr>
          <w:rFonts w:ascii="Times New Roman" w:hAnsi="Times New Roman" w:cs="Times New Roman"/>
          <w:sz w:val="28"/>
          <w:szCs w:val="28"/>
        </w:rPr>
        <w:t>«</w:t>
      </w:r>
      <w:r w:rsidR="008E43B8" w:rsidRPr="00DD1D57">
        <w:rPr>
          <w:rFonts w:ascii="Times New Roman" w:hAnsi="Times New Roman" w:cs="Times New Roman"/>
          <w:sz w:val="28"/>
          <w:szCs w:val="28"/>
        </w:rPr>
        <w:t>12</w:t>
      </w:r>
      <w:r w:rsidR="00052A9E" w:rsidRPr="00DD1D57">
        <w:rPr>
          <w:rFonts w:ascii="Times New Roman" w:hAnsi="Times New Roman" w:cs="Times New Roman"/>
          <w:sz w:val="28"/>
          <w:szCs w:val="28"/>
        </w:rPr>
        <w:t xml:space="preserve">» </w:t>
      </w:r>
      <w:r w:rsidR="008E43B8" w:rsidRPr="00DD1D57">
        <w:rPr>
          <w:rFonts w:ascii="Times New Roman" w:hAnsi="Times New Roman" w:cs="Times New Roman"/>
          <w:sz w:val="28"/>
          <w:szCs w:val="28"/>
        </w:rPr>
        <w:t>ноября 2015</w:t>
      </w:r>
      <w:r w:rsidR="00052A9E" w:rsidRPr="00DD1D57">
        <w:rPr>
          <w:rFonts w:ascii="Times New Roman" w:hAnsi="Times New Roman" w:cs="Times New Roman"/>
          <w:sz w:val="28"/>
          <w:szCs w:val="28"/>
        </w:rPr>
        <w:t xml:space="preserve"> г.                                    </w:t>
      </w:r>
      <w:r w:rsidR="008E43B8" w:rsidRPr="00DD1D57">
        <w:rPr>
          <w:rFonts w:ascii="Times New Roman" w:hAnsi="Times New Roman" w:cs="Times New Roman"/>
          <w:sz w:val="28"/>
          <w:szCs w:val="28"/>
        </w:rPr>
        <w:t xml:space="preserve">                              </w:t>
      </w:r>
      <w:r w:rsidR="00052A9E" w:rsidRPr="00DD1D57">
        <w:rPr>
          <w:rFonts w:ascii="Times New Roman" w:hAnsi="Times New Roman" w:cs="Times New Roman"/>
          <w:sz w:val="28"/>
          <w:szCs w:val="28"/>
        </w:rPr>
        <w:t xml:space="preserve"> г. Санкт-Петербург</w:t>
      </w:r>
    </w:p>
    <w:p w:rsidR="00052A9E" w:rsidRPr="005A1C04" w:rsidRDefault="00052A9E" w:rsidP="00052A9E">
      <w:pPr>
        <w:pStyle w:val="ConsPlusNonformat"/>
        <w:rPr>
          <w:rFonts w:ascii="Times New Roman" w:hAnsi="Times New Roman" w:cs="Times New Roman"/>
          <w:sz w:val="8"/>
          <w:szCs w:val="8"/>
        </w:rPr>
      </w:pPr>
    </w:p>
    <w:p w:rsidR="00052A9E" w:rsidRPr="00DD1D57" w:rsidRDefault="00052A9E" w:rsidP="00052A9E">
      <w:pPr>
        <w:pStyle w:val="ConsPlusNonformat"/>
        <w:ind w:firstLine="720"/>
        <w:jc w:val="both"/>
        <w:rPr>
          <w:rFonts w:ascii="Times New Roman" w:hAnsi="Times New Roman" w:cs="Times New Roman"/>
          <w:sz w:val="28"/>
          <w:szCs w:val="28"/>
        </w:rPr>
      </w:pPr>
      <w:r w:rsidRPr="00DD1D57">
        <w:rPr>
          <w:rFonts w:ascii="Times New Roman" w:hAnsi="Times New Roman" w:cs="Times New Roman"/>
          <w:sz w:val="28"/>
          <w:szCs w:val="28"/>
        </w:rPr>
        <w:t>Заместитель руководителя Ленинградского УФАС России</w:t>
      </w:r>
      <w:r w:rsidR="00165A77" w:rsidRPr="00165A77">
        <w:rPr>
          <w:sz w:val="28"/>
          <w:szCs w:val="28"/>
        </w:rPr>
        <w:t>&lt;..&gt;</w:t>
      </w:r>
      <w:r w:rsidRPr="00DD1D57">
        <w:rPr>
          <w:rFonts w:ascii="Times New Roman" w:hAnsi="Times New Roman" w:cs="Times New Roman"/>
          <w:sz w:val="28"/>
          <w:szCs w:val="28"/>
        </w:rPr>
        <w:t xml:space="preserve">, рассмотрев </w:t>
      </w:r>
      <w:r w:rsidR="008E43B8" w:rsidRPr="00DD1D57">
        <w:rPr>
          <w:rFonts w:ascii="Times New Roman" w:hAnsi="Times New Roman" w:cs="Times New Roman"/>
          <w:sz w:val="28"/>
          <w:szCs w:val="28"/>
        </w:rPr>
        <w:t xml:space="preserve">в присутствии защитника </w:t>
      </w:r>
      <w:r w:rsidR="00165A77" w:rsidRPr="00165A77">
        <w:rPr>
          <w:sz w:val="28"/>
          <w:szCs w:val="28"/>
        </w:rPr>
        <w:t>&lt;..&gt;</w:t>
      </w:r>
      <w:r w:rsidR="00165A77" w:rsidRPr="00DD1D57">
        <w:rPr>
          <w:rFonts w:ascii="Times New Roman" w:hAnsi="Times New Roman" w:cs="Times New Roman"/>
          <w:sz w:val="28"/>
          <w:szCs w:val="28"/>
        </w:rPr>
        <w:t xml:space="preserve"> </w:t>
      </w:r>
      <w:r w:rsidR="008E43B8" w:rsidRPr="00DD1D57">
        <w:rPr>
          <w:rFonts w:ascii="Times New Roman" w:hAnsi="Times New Roman" w:cs="Times New Roman"/>
          <w:sz w:val="28"/>
          <w:szCs w:val="28"/>
        </w:rPr>
        <w:t xml:space="preserve">(по доверенности № 0027 от 08.04.2014) </w:t>
      </w:r>
      <w:r w:rsidRPr="00DD1D57">
        <w:rPr>
          <w:rFonts w:ascii="Times New Roman" w:hAnsi="Times New Roman" w:cs="Times New Roman"/>
          <w:sz w:val="28"/>
          <w:szCs w:val="28"/>
        </w:rPr>
        <w:t>дело об административном прав</w:t>
      </w:r>
      <w:r w:rsidR="008E43B8" w:rsidRPr="00DD1D57">
        <w:rPr>
          <w:rFonts w:ascii="Times New Roman" w:hAnsi="Times New Roman" w:cs="Times New Roman"/>
          <w:sz w:val="28"/>
          <w:szCs w:val="28"/>
        </w:rPr>
        <w:t>онарушении № </w:t>
      </w:r>
      <w:r w:rsidRPr="00DD1D57">
        <w:rPr>
          <w:rFonts w:ascii="Times New Roman" w:hAnsi="Times New Roman" w:cs="Times New Roman"/>
          <w:sz w:val="28"/>
          <w:szCs w:val="28"/>
        </w:rPr>
        <w:t>1</w:t>
      </w:r>
      <w:r w:rsidR="008E43B8" w:rsidRPr="00DD1D57">
        <w:rPr>
          <w:rFonts w:ascii="Times New Roman" w:hAnsi="Times New Roman" w:cs="Times New Roman"/>
          <w:sz w:val="28"/>
          <w:szCs w:val="28"/>
        </w:rPr>
        <w:t>70</w:t>
      </w:r>
      <w:r w:rsidRPr="00DD1D57">
        <w:rPr>
          <w:rFonts w:ascii="Times New Roman" w:hAnsi="Times New Roman" w:cs="Times New Roman"/>
          <w:sz w:val="28"/>
          <w:szCs w:val="28"/>
        </w:rPr>
        <w:t>-05-Ш/1</w:t>
      </w:r>
      <w:r w:rsidR="008E43B8" w:rsidRPr="00DD1D57">
        <w:rPr>
          <w:rFonts w:ascii="Times New Roman" w:hAnsi="Times New Roman" w:cs="Times New Roman"/>
          <w:sz w:val="28"/>
          <w:szCs w:val="28"/>
        </w:rPr>
        <w:t>5</w:t>
      </w:r>
      <w:r w:rsidRPr="00DD1D57">
        <w:rPr>
          <w:rFonts w:ascii="Times New Roman" w:hAnsi="Times New Roman" w:cs="Times New Roman"/>
          <w:sz w:val="28"/>
          <w:szCs w:val="28"/>
        </w:rPr>
        <w:t>, ответственность за которое предусмотрена частью 2 статьи 14.31 Кодекса Российской Федерации об админис</w:t>
      </w:r>
      <w:r w:rsidR="00EA66C0" w:rsidRPr="00DD1D57">
        <w:rPr>
          <w:rFonts w:ascii="Times New Roman" w:hAnsi="Times New Roman" w:cs="Times New Roman"/>
          <w:sz w:val="28"/>
          <w:szCs w:val="28"/>
        </w:rPr>
        <w:t xml:space="preserve">тративных правонарушениях (КоАП </w:t>
      </w:r>
      <w:r w:rsidRPr="00DD1D57">
        <w:rPr>
          <w:rFonts w:ascii="Times New Roman" w:hAnsi="Times New Roman" w:cs="Times New Roman"/>
          <w:sz w:val="28"/>
          <w:szCs w:val="28"/>
        </w:rPr>
        <w:t xml:space="preserve">РФ), возбужденное в отношении </w:t>
      </w:r>
      <w:r w:rsidR="008E43B8" w:rsidRPr="00DD1D57">
        <w:rPr>
          <w:rFonts w:ascii="Times New Roman" w:hAnsi="Times New Roman" w:cs="Times New Roman"/>
          <w:sz w:val="28"/>
          <w:szCs w:val="28"/>
        </w:rPr>
        <w:t>Федерального государственного унитарного предприятия «</w:t>
      </w:r>
      <w:proofErr w:type="spellStart"/>
      <w:r w:rsidR="008E43B8" w:rsidRPr="00DD1D57">
        <w:rPr>
          <w:rFonts w:ascii="Times New Roman" w:hAnsi="Times New Roman" w:cs="Times New Roman"/>
          <w:sz w:val="28"/>
          <w:szCs w:val="28"/>
        </w:rPr>
        <w:t>Росморпорт</w:t>
      </w:r>
      <w:proofErr w:type="spellEnd"/>
      <w:r w:rsidR="008E43B8" w:rsidRPr="00DD1D57">
        <w:rPr>
          <w:rFonts w:ascii="Times New Roman" w:hAnsi="Times New Roman" w:cs="Times New Roman"/>
          <w:sz w:val="28"/>
          <w:szCs w:val="28"/>
        </w:rPr>
        <w:t>» (ИНН 7702352454),</w:t>
      </w:r>
    </w:p>
    <w:p w:rsidR="00052A9E" w:rsidRPr="002E0DA2" w:rsidRDefault="00052A9E" w:rsidP="00052A9E">
      <w:pPr>
        <w:pStyle w:val="ConsPlusNonformat"/>
        <w:ind w:firstLine="720"/>
        <w:jc w:val="both"/>
        <w:rPr>
          <w:rFonts w:ascii="Times New Roman" w:hAnsi="Times New Roman" w:cs="Times New Roman"/>
          <w:sz w:val="8"/>
          <w:szCs w:val="8"/>
        </w:rPr>
      </w:pPr>
    </w:p>
    <w:p w:rsidR="00052A9E" w:rsidRPr="00DD1D57" w:rsidRDefault="00052A9E" w:rsidP="00052A9E">
      <w:pPr>
        <w:pStyle w:val="ConsPlusNonformat"/>
        <w:jc w:val="center"/>
        <w:rPr>
          <w:rFonts w:ascii="Times New Roman" w:hAnsi="Times New Roman" w:cs="Times New Roman"/>
          <w:sz w:val="28"/>
          <w:szCs w:val="28"/>
        </w:rPr>
      </w:pPr>
      <w:r w:rsidRPr="00DD1D57">
        <w:rPr>
          <w:rFonts w:ascii="Times New Roman" w:hAnsi="Times New Roman" w:cs="Times New Roman"/>
          <w:sz w:val="28"/>
          <w:szCs w:val="28"/>
        </w:rPr>
        <w:t>У С Т А Н О В И Л:</w:t>
      </w:r>
    </w:p>
    <w:p w:rsidR="00052A9E" w:rsidRPr="002E0DA2" w:rsidRDefault="00052A9E" w:rsidP="00052A9E">
      <w:pPr>
        <w:ind w:firstLine="709"/>
        <w:jc w:val="both"/>
        <w:rPr>
          <w:sz w:val="8"/>
          <w:szCs w:val="8"/>
        </w:rPr>
      </w:pPr>
    </w:p>
    <w:p w:rsidR="008E43B8" w:rsidRPr="00DD1D57" w:rsidRDefault="00052A9E" w:rsidP="00DD1D57">
      <w:pPr>
        <w:ind w:firstLine="709"/>
        <w:jc w:val="both"/>
        <w:rPr>
          <w:rFonts w:eastAsia="Calibri"/>
          <w:sz w:val="28"/>
          <w:szCs w:val="28"/>
          <w:lang w:eastAsia="en-US"/>
        </w:rPr>
      </w:pPr>
      <w:r w:rsidRPr="00DD1D57">
        <w:rPr>
          <w:sz w:val="28"/>
          <w:szCs w:val="28"/>
        </w:rPr>
        <w:t xml:space="preserve">В соответствии с частью 1.2 статьи 28.1 КоАП РФ поводом к возбуждению данного дела об административном правонарушении явилось </w:t>
      </w:r>
      <w:r w:rsidR="008E43B8" w:rsidRPr="00DD1D57">
        <w:rPr>
          <w:rFonts w:eastAsia="Calibri"/>
          <w:sz w:val="28"/>
          <w:szCs w:val="28"/>
          <w:lang w:eastAsia="en-US"/>
        </w:rPr>
        <w:t xml:space="preserve">решение Ленинградского УФАС России </w:t>
      </w:r>
      <w:r w:rsidR="008E43B8" w:rsidRPr="00DD1D57">
        <w:rPr>
          <w:sz w:val="28"/>
          <w:szCs w:val="28"/>
        </w:rPr>
        <w:t>от 31.08.2015 № </w:t>
      </w:r>
      <w:proofErr w:type="gramStart"/>
      <w:r w:rsidR="008E43B8" w:rsidRPr="00DD1D57">
        <w:rPr>
          <w:sz w:val="28"/>
          <w:szCs w:val="28"/>
        </w:rPr>
        <w:t>Р</w:t>
      </w:r>
      <w:proofErr w:type="gramEnd"/>
      <w:r w:rsidR="008E43B8" w:rsidRPr="00DD1D57">
        <w:rPr>
          <w:sz w:val="28"/>
          <w:szCs w:val="28"/>
        </w:rPr>
        <w:t>/05/947</w:t>
      </w:r>
      <w:r w:rsidR="00DD1D57">
        <w:rPr>
          <w:sz w:val="28"/>
          <w:szCs w:val="28"/>
        </w:rPr>
        <w:t xml:space="preserve"> по делу № </w:t>
      </w:r>
      <w:r w:rsidR="006C7B94" w:rsidRPr="00DD1D57">
        <w:rPr>
          <w:color w:val="000000"/>
          <w:sz w:val="28"/>
          <w:szCs w:val="28"/>
        </w:rPr>
        <w:t>583-05-2918-А/15</w:t>
      </w:r>
      <w:r w:rsidR="00CE76A6">
        <w:rPr>
          <w:color w:val="000000"/>
          <w:sz w:val="28"/>
          <w:szCs w:val="28"/>
        </w:rPr>
        <w:t>,</w:t>
      </w:r>
      <w:r w:rsidR="00DD1D57">
        <w:rPr>
          <w:color w:val="000000"/>
          <w:sz w:val="28"/>
          <w:szCs w:val="28"/>
        </w:rPr>
        <w:t xml:space="preserve"> </w:t>
      </w:r>
      <w:r w:rsidR="00CE76A6">
        <w:rPr>
          <w:rFonts w:eastAsia="Calibri"/>
          <w:sz w:val="28"/>
          <w:szCs w:val="28"/>
          <w:lang w:eastAsia="en-US"/>
        </w:rPr>
        <w:t xml:space="preserve">которым </w:t>
      </w:r>
      <w:r w:rsidR="008E43B8" w:rsidRPr="00DD1D57">
        <w:rPr>
          <w:rFonts w:eastAsia="Calibri"/>
          <w:sz w:val="28"/>
          <w:szCs w:val="28"/>
          <w:lang w:eastAsia="en-US"/>
        </w:rPr>
        <w:t>в действиях</w:t>
      </w:r>
      <w:r w:rsidR="008E43B8" w:rsidRPr="00DD1D57">
        <w:rPr>
          <w:rFonts w:eastAsia="Calibri"/>
          <w:color w:val="000000"/>
          <w:sz w:val="28"/>
          <w:szCs w:val="28"/>
          <w:lang w:eastAsia="en-US"/>
        </w:rPr>
        <w:t xml:space="preserve"> </w:t>
      </w:r>
      <w:r w:rsidR="008E43B8" w:rsidRPr="00DD1D57">
        <w:rPr>
          <w:rFonts w:eastAsia="Calibri"/>
          <w:sz w:val="28"/>
          <w:szCs w:val="28"/>
          <w:lang w:eastAsia="en-US"/>
        </w:rPr>
        <w:t>Федерального государственного унитарного предприятия «</w:t>
      </w:r>
      <w:proofErr w:type="spellStart"/>
      <w:r w:rsidR="008E43B8" w:rsidRPr="00DD1D57">
        <w:rPr>
          <w:rFonts w:eastAsia="Calibri"/>
          <w:sz w:val="28"/>
          <w:szCs w:val="28"/>
          <w:lang w:eastAsia="en-US"/>
        </w:rPr>
        <w:t>Росморпорт</w:t>
      </w:r>
      <w:proofErr w:type="spellEnd"/>
      <w:r w:rsidR="008E43B8" w:rsidRPr="00DD1D57">
        <w:rPr>
          <w:rFonts w:eastAsia="Calibri"/>
          <w:sz w:val="28"/>
          <w:szCs w:val="28"/>
          <w:lang w:eastAsia="en-US"/>
        </w:rPr>
        <w:t>», выразившихся в уклонении Северо-Западного бассейнового филиала ФГУП «</w:t>
      </w:r>
      <w:proofErr w:type="spellStart"/>
      <w:r w:rsidR="008E43B8" w:rsidRPr="00DD1D57">
        <w:rPr>
          <w:rFonts w:eastAsia="Calibri"/>
          <w:sz w:val="28"/>
          <w:szCs w:val="28"/>
          <w:lang w:eastAsia="en-US"/>
        </w:rPr>
        <w:t>Росморпорт</w:t>
      </w:r>
      <w:proofErr w:type="spellEnd"/>
      <w:r w:rsidR="008E43B8" w:rsidRPr="00DD1D57">
        <w:rPr>
          <w:rFonts w:eastAsia="Calibri"/>
          <w:sz w:val="28"/>
          <w:szCs w:val="28"/>
          <w:lang w:eastAsia="en-US"/>
        </w:rPr>
        <w:t xml:space="preserve">» от оформления постоянных пропусков по заявкам  ООО «Альбатрос» </w:t>
      </w:r>
      <w:r w:rsidR="00CE76A6">
        <w:rPr>
          <w:rFonts w:eastAsia="Calibri"/>
          <w:sz w:val="28"/>
          <w:szCs w:val="28"/>
          <w:lang w:eastAsia="en-US"/>
        </w:rPr>
        <w:t xml:space="preserve">для обеспечения доступа </w:t>
      </w:r>
      <w:r w:rsidR="008E43B8" w:rsidRPr="00DD1D57">
        <w:rPr>
          <w:rFonts w:eastAsia="Calibri"/>
          <w:sz w:val="28"/>
          <w:szCs w:val="28"/>
          <w:lang w:eastAsia="en-US"/>
        </w:rPr>
        <w:t xml:space="preserve">на территорию Автомобильно-железнодорожного паромного комплекса в морском порту «Усть-Луга», что ущемляет интересы заявителя и может привести к ограничению конкуренции на рынке оказания услуг по обеспечению лоцманской проводки судов в морском порту Усть-Луга, </w:t>
      </w:r>
      <w:r w:rsidR="008E43B8" w:rsidRPr="00DD1D57">
        <w:rPr>
          <w:rFonts w:eastAsia="Calibri"/>
          <w:color w:val="000000"/>
          <w:sz w:val="28"/>
          <w:szCs w:val="28"/>
          <w:lang w:eastAsia="en-US"/>
        </w:rPr>
        <w:t>нарушение части 1 статьи 10 Федерального закона от 26.07.2006 № 135-ФЗ «О защите конкуренции».</w:t>
      </w:r>
    </w:p>
    <w:p w:rsidR="00DD1D57" w:rsidRDefault="007C702E" w:rsidP="00DD1D57">
      <w:pPr>
        <w:ind w:firstLine="709"/>
        <w:jc w:val="both"/>
        <w:rPr>
          <w:rFonts w:eastAsia="Calibri"/>
          <w:sz w:val="28"/>
          <w:szCs w:val="28"/>
          <w:lang w:eastAsia="en-US"/>
        </w:rPr>
      </w:pPr>
      <w:r>
        <w:rPr>
          <w:rFonts w:eastAsia="Calibri"/>
          <w:sz w:val="28"/>
          <w:szCs w:val="28"/>
          <w:lang w:eastAsia="en-US"/>
        </w:rPr>
        <w:lastRenderedPageBreak/>
        <w:t>Ленинградским УФАС России</w:t>
      </w:r>
      <w:r w:rsidR="008E43B8" w:rsidRPr="00DD1D57">
        <w:rPr>
          <w:rFonts w:eastAsia="Calibri"/>
          <w:sz w:val="28"/>
          <w:szCs w:val="28"/>
          <w:lang w:eastAsia="en-US"/>
        </w:rPr>
        <w:t xml:space="preserve"> выдано </w:t>
      </w:r>
      <w:r>
        <w:rPr>
          <w:rFonts w:eastAsia="Calibri"/>
          <w:sz w:val="28"/>
          <w:szCs w:val="28"/>
          <w:lang w:eastAsia="en-US"/>
        </w:rPr>
        <w:t>в адрес ФГУП «</w:t>
      </w:r>
      <w:proofErr w:type="spellStart"/>
      <w:r>
        <w:rPr>
          <w:rFonts w:eastAsia="Calibri"/>
          <w:sz w:val="28"/>
          <w:szCs w:val="28"/>
          <w:lang w:eastAsia="en-US"/>
        </w:rPr>
        <w:t>Росморпорт</w:t>
      </w:r>
      <w:proofErr w:type="spellEnd"/>
      <w:r>
        <w:rPr>
          <w:rFonts w:eastAsia="Calibri"/>
          <w:sz w:val="28"/>
          <w:szCs w:val="28"/>
          <w:lang w:eastAsia="en-US"/>
        </w:rPr>
        <w:t xml:space="preserve">» </w:t>
      </w:r>
      <w:r w:rsidR="008E43B8" w:rsidRPr="00DD1D57">
        <w:rPr>
          <w:rFonts w:eastAsia="Calibri"/>
          <w:sz w:val="28"/>
          <w:szCs w:val="28"/>
          <w:lang w:eastAsia="en-US"/>
        </w:rPr>
        <w:t xml:space="preserve">предписание </w:t>
      </w:r>
      <w:r w:rsidR="008E43B8" w:rsidRPr="00DD1D57">
        <w:rPr>
          <w:sz w:val="28"/>
          <w:szCs w:val="28"/>
        </w:rPr>
        <w:t>от</w:t>
      </w:r>
      <w:r w:rsidR="008E43B8" w:rsidRPr="00DD1D57">
        <w:rPr>
          <w:rFonts w:eastAsia="Calibri"/>
          <w:sz w:val="28"/>
          <w:szCs w:val="28"/>
          <w:lang w:eastAsia="en-US"/>
        </w:rPr>
        <w:t xml:space="preserve"> 31.08.2015 № </w:t>
      </w:r>
      <w:proofErr w:type="gramStart"/>
      <w:r w:rsidR="008E43B8" w:rsidRPr="00DD1D57">
        <w:rPr>
          <w:rFonts w:eastAsia="Calibri"/>
          <w:sz w:val="28"/>
          <w:szCs w:val="28"/>
          <w:lang w:eastAsia="en-US"/>
        </w:rPr>
        <w:t>П</w:t>
      </w:r>
      <w:proofErr w:type="gramEnd"/>
      <w:r w:rsidR="008E43B8" w:rsidRPr="00DD1D57">
        <w:rPr>
          <w:rFonts w:eastAsia="Calibri"/>
          <w:sz w:val="28"/>
          <w:szCs w:val="28"/>
          <w:lang w:eastAsia="en-US"/>
        </w:rPr>
        <w:t>/05/332</w:t>
      </w:r>
      <w:r w:rsidR="006C7B94" w:rsidRPr="00DD1D57">
        <w:rPr>
          <w:sz w:val="28"/>
          <w:szCs w:val="28"/>
        </w:rPr>
        <w:t xml:space="preserve"> по делу № </w:t>
      </w:r>
      <w:r w:rsidR="006C7B94" w:rsidRPr="00DD1D57">
        <w:rPr>
          <w:color w:val="000000"/>
          <w:sz w:val="28"/>
          <w:szCs w:val="28"/>
        </w:rPr>
        <w:t>583-05-2918-А/15</w:t>
      </w:r>
      <w:r w:rsidR="008E43B8" w:rsidRPr="00DD1D57">
        <w:rPr>
          <w:sz w:val="28"/>
          <w:szCs w:val="28"/>
        </w:rPr>
        <w:t xml:space="preserve"> </w:t>
      </w:r>
      <w:r w:rsidR="008E43B8" w:rsidRPr="00DD1D57">
        <w:rPr>
          <w:rFonts w:eastAsia="Calibri"/>
          <w:sz w:val="28"/>
          <w:szCs w:val="28"/>
          <w:lang w:eastAsia="en-US"/>
        </w:rPr>
        <w:t>о прекращении нарушения антимонопольного законодательства, уполномоченному должностному лицу Ленинградского УФАС России переданы материалы дела для рассмотрения вопроса о возбуждении в отношении</w:t>
      </w:r>
      <w:r w:rsidR="008E43B8" w:rsidRPr="00DD1D57">
        <w:rPr>
          <w:rFonts w:eastAsia="Calibri"/>
          <w:color w:val="000000"/>
          <w:sz w:val="28"/>
          <w:szCs w:val="28"/>
          <w:lang w:eastAsia="en-US"/>
        </w:rPr>
        <w:t xml:space="preserve"> </w:t>
      </w:r>
      <w:r w:rsidR="008E43B8" w:rsidRPr="00DD1D57">
        <w:rPr>
          <w:rFonts w:eastAsia="Calibri"/>
          <w:sz w:val="28"/>
          <w:szCs w:val="28"/>
          <w:lang w:eastAsia="en-US"/>
        </w:rPr>
        <w:t>ФГУП «</w:t>
      </w:r>
      <w:proofErr w:type="spellStart"/>
      <w:r w:rsidR="008E43B8" w:rsidRPr="00DD1D57">
        <w:rPr>
          <w:rFonts w:eastAsia="Calibri"/>
          <w:sz w:val="28"/>
          <w:szCs w:val="28"/>
          <w:lang w:eastAsia="en-US"/>
        </w:rPr>
        <w:t>Росморпорт</w:t>
      </w:r>
      <w:proofErr w:type="spellEnd"/>
      <w:r w:rsidR="008E43B8" w:rsidRPr="00DD1D57">
        <w:rPr>
          <w:rFonts w:eastAsia="Calibri"/>
          <w:sz w:val="28"/>
          <w:szCs w:val="28"/>
          <w:lang w:eastAsia="en-US"/>
        </w:rPr>
        <w:t>» дела об административном правонарушении.</w:t>
      </w:r>
    </w:p>
    <w:p w:rsidR="007C702E" w:rsidRDefault="007C702E" w:rsidP="007C702E">
      <w:pPr>
        <w:ind w:firstLine="709"/>
        <w:jc w:val="both"/>
        <w:rPr>
          <w:sz w:val="28"/>
          <w:szCs w:val="28"/>
        </w:rPr>
      </w:pPr>
      <w:proofErr w:type="gramStart"/>
      <w:r w:rsidRPr="001B1071">
        <w:rPr>
          <w:sz w:val="28"/>
          <w:szCs w:val="28"/>
        </w:rPr>
        <w:t xml:space="preserve">Основанием для возбуждения дела № </w:t>
      </w:r>
      <w:r>
        <w:rPr>
          <w:color w:val="000000"/>
          <w:sz w:val="28"/>
          <w:szCs w:val="28"/>
        </w:rPr>
        <w:t>583</w:t>
      </w:r>
      <w:r w:rsidRPr="000203D0">
        <w:rPr>
          <w:color w:val="000000"/>
          <w:sz w:val="28"/>
          <w:szCs w:val="28"/>
        </w:rPr>
        <w:t>-05-</w:t>
      </w:r>
      <w:r>
        <w:rPr>
          <w:color w:val="000000"/>
          <w:sz w:val="28"/>
          <w:szCs w:val="28"/>
        </w:rPr>
        <w:t>2918</w:t>
      </w:r>
      <w:r w:rsidRPr="000203D0">
        <w:rPr>
          <w:color w:val="000000"/>
          <w:sz w:val="28"/>
          <w:szCs w:val="28"/>
        </w:rPr>
        <w:t>-А/1</w:t>
      </w:r>
      <w:r>
        <w:rPr>
          <w:color w:val="000000"/>
          <w:sz w:val="28"/>
          <w:szCs w:val="28"/>
        </w:rPr>
        <w:t xml:space="preserve">5 </w:t>
      </w:r>
      <w:r w:rsidRPr="001B1071">
        <w:rPr>
          <w:sz w:val="28"/>
          <w:szCs w:val="28"/>
        </w:rPr>
        <w:t>о нарушении антимонопольного законодательства в отношении</w:t>
      </w:r>
      <w:r w:rsidRPr="001B1071">
        <w:rPr>
          <w:color w:val="000000"/>
          <w:sz w:val="28"/>
          <w:szCs w:val="28"/>
        </w:rPr>
        <w:t xml:space="preserve"> </w:t>
      </w:r>
      <w:r w:rsidRPr="00E75A67">
        <w:rPr>
          <w:sz w:val="28"/>
          <w:szCs w:val="28"/>
        </w:rPr>
        <w:t>ФГУП «</w:t>
      </w:r>
      <w:proofErr w:type="spellStart"/>
      <w:r w:rsidRPr="00E75A67">
        <w:rPr>
          <w:sz w:val="28"/>
          <w:szCs w:val="28"/>
        </w:rPr>
        <w:t>Росморпорт</w:t>
      </w:r>
      <w:proofErr w:type="spellEnd"/>
      <w:r w:rsidRPr="00E75A67">
        <w:rPr>
          <w:sz w:val="28"/>
          <w:szCs w:val="28"/>
        </w:rPr>
        <w:t xml:space="preserve">» </w:t>
      </w:r>
      <w:r w:rsidRPr="000203D0">
        <w:rPr>
          <w:color w:val="000000"/>
          <w:sz w:val="28"/>
          <w:szCs w:val="28"/>
        </w:rPr>
        <w:t xml:space="preserve"> послужило </w:t>
      </w:r>
      <w:r>
        <w:rPr>
          <w:color w:val="000000"/>
          <w:sz w:val="28"/>
          <w:szCs w:val="28"/>
        </w:rPr>
        <w:t>заявление ООО «Альбат</w:t>
      </w:r>
      <w:r w:rsidR="00E21D2E">
        <w:rPr>
          <w:color w:val="000000"/>
          <w:sz w:val="28"/>
          <w:szCs w:val="28"/>
        </w:rPr>
        <w:t xml:space="preserve">рос» (далее также – Заявитель) </w:t>
      </w:r>
      <w:r>
        <w:rPr>
          <w:sz w:val="28"/>
          <w:szCs w:val="28"/>
        </w:rPr>
        <w:t>в ФАС России (</w:t>
      </w:r>
      <w:proofErr w:type="spellStart"/>
      <w:r>
        <w:rPr>
          <w:sz w:val="28"/>
          <w:szCs w:val="28"/>
        </w:rPr>
        <w:t>вх</w:t>
      </w:r>
      <w:proofErr w:type="spellEnd"/>
      <w:r>
        <w:rPr>
          <w:sz w:val="28"/>
          <w:szCs w:val="28"/>
        </w:rPr>
        <w:t>. № </w:t>
      </w:r>
      <w:r w:rsidRPr="00770E7D">
        <w:rPr>
          <w:sz w:val="28"/>
          <w:szCs w:val="28"/>
        </w:rPr>
        <w:t>33033/15 от 07.04.2015), переданное в Ленинградское УФАС России (</w:t>
      </w:r>
      <w:proofErr w:type="spellStart"/>
      <w:r w:rsidRPr="00770E7D">
        <w:rPr>
          <w:sz w:val="28"/>
          <w:szCs w:val="28"/>
        </w:rPr>
        <w:t>вх</w:t>
      </w:r>
      <w:proofErr w:type="spellEnd"/>
      <w:r w:rsidRPr="00770E7D">
        <w:rPr>
          <w:sz w:val="28"/>
          <w:szCs w:val="28"/>
        </w:rPr>
        <w:t>. № 2918 от 27.04.2015)</w:t>
      </w:r>
      <w:r w:rsidR="00E21D2E">
        <w:rPr>
          <w:sz w:val="28"/>
          <w:szCs w:val="28"/>
        </w:rPr>
        <w:t>,</w:t>
      </w:r>
      <w:r w:rsidRPr="00770E7D">
        <w:rPr>
          <w:sz w:val="28"/>
          <w:szCs w:val="28"/>
        </w:rPr>
        <w:t xml:space="preserve"> с жалобой на действия Федерального государственного унитарного предприятия «</w:t>
      </w:r>
      <w:proofErr w:type="spellStart"/>
      <w:r w:rsidRPr="00770E7D">
        <w:rPr>
          <w:sz w:val="28"/>
          <w:szCs w:val="28"/>
        </w:rPr>
        <w:t>Росморпорт</w:t>
      </w:r>
      <w:proofErr w:type="spellEnd"/>
      <w:r w:rsidRPr="00770E7D">
        <w:rPr>
          <w:sz w:val="28"/>
          <w:szCs w:val="28"/>
        </w:rPr>
        <w:t xml:space="preserve">» Северо-Западный бассейновый филиал (ИНН 7702352454, </w:t>
      </w:r>
      <w:r w:rsidRPr="00770E7D">
        <w:rPr>
          <w:color w:val="000000"/>
          <w:sz w:val="28"/>
          <w:szCs w:val="28"/>
          <w:shd w:val="clear" w:color="auto" w:fill="FFFFFF"/>
        </w:rPr>
        <w:t xml:space="preserve">ул. </w:t>
      </w:r>
      <w:proofErr w:type="spellStart"/>
      <w:r w:rsidRPr="00770E7D">
        <w:rPr>
          <w:color w:val="000000"/>
          <w:sz w:val="28"/>
          <w:szCs w:val="28"/>
          <w:shd w:val="clear" w:color="auto" w:fill="FFFFFF"/>
        </w:rPr>
        <w:t>Гапсальская</w:t>
      </w:r>
      <w:proofErr w:type="spellEnd"/>
      <w:r w:rsidRPr="00770E7D">
        <w:rPr>
          <w:color w:val="000000"/>
          <w:sz w:val="28"/>
          <w:szCs w:val="28"/>
          <w:shd w:val="clear" w:color="auto" w:fill="FFFFFF"/>
        </w:rPr>
        <w:t xml:space="preserve">, д. 8, Санкт-Петербург, Россия, 198035, </w:t>
      </w:r>
      <w:r>
        <w:rPr>
          <w:sz w:val="28"/>
          <w:szCs w:val="28"/>
        </w:rPr>
        <w:t>далее</w:t>
      </w:r>
      <w:proofErr w:type="gramEnd"/>
      <w:r>
        <w:rPr>
          <w:sz w:val="28"/>
          <w:szCs w:val="28"/>
        </w:rPr>
        <w:t xml:space="preserve"> - </w:t>
      </w:r>
      <w:proofErr w:type="gramStart"/>
      <w:r>
        <w:rPr>
          <w:sz w:val="28"/>
          <w:szCs w:val="28"/>
        </w:rPr>
        <w:t>СЗБФ</w:t>
      </w:r>
      <w:r w:rsidRPr="00770E7D">
        <w:rPr>
          <w:sz w:val="28"/>
          <w:szCs w:val="28"/>
        </w:rPr>
        <w:t xml:space="preserve"> ФГУП «</w:t>
      </w:r>
      <w:proofErr w:type="spellStart"/>
      <w:r w:rsidRPr="00770E7D">
        <w:rPr>
          <w:sz w:val="28"/>
          <w:szCs w:val="28"/>
        </w:rPr>
        <w:t>Росморпорт</w:t>
      </w:r>
      <w:proofErr w:type="spellEnd"/>
      <w:r w:rsidRPr="00770E7D">
        <w:rPr>
          <w:sz w:val="28"/>
          <w:szCs w:val="28"/>
        </w:rPr>
        <w:t>»</w:t>
      </w:r>
      <w:r>
        <w:rPr>
          <w:sz w:val="28"/>
          <w:szCs w:val="28"/>
        </w:rPr>
        <w:t>, Ответчик), выразившиеся в уклонении</w:t>
      </w:r>
      <w:r w:rsidRPr="00770E7D">
        <w:rPr>
          <w:sz w:val="28"/>
          <w:szCs w:val="28"/>
        </w:rPr>
        <w:t xml:space="preserve"> от оформления п</w:t>
      </w:r>
      <w:r>
        <w:rPr>
          <w:sz w:val="28"/>
          <w:szCs w:val="28"/>
        </w:rPr>
        <w:t xml:space="preserve">остоянных пропусков по заявкам </w:t>
      </w:r>
      <w:r w:rsidRPr="00770E7D">
        <w:rPr>
          <w:sz w:val="28"/>
          <w:szCs w:val="28"/>
        </w:rPr>
        <w:t>ООО «Альбатрос» на территорию Автомобильно-железнодорожного паром</w:t>
      </w:r>
      <w:r>
        <w:rPr>
          <w:sz w:val="28"/>
          <w:szCs w:val="28"/>
        </w:rPr>
        <w:t>ного комплекса в морском порту Усть-Луга.</w:t>
      </w:r>
      <w:proofErr w:type="gramEnd"/>
    </w:p>
    <w:p w:rsidR="00CE76A6" w:rsidRDefault="00CE76A6" w:rsidP="00E6592E">
      <w:pPr>
        <w:ind w:firstLine="709"/>
        <w:jc w:val="both"/>
        <w:rPr>
          <w:sz w:val="28"/>
          <w:szCs w:val="28"/>
        </w:rPr>
      </w:pPr>
      <w:proofErr w:type="gramStart"/>
      <w:r>
        <w:rPr>
          <w:sz w:val="28"/>
          <w:szCs w:val="28"/>
        </w:rPr>
        <w:t>В ходе рассмотрения дела о нарушении антимонопольн</w:t>
      </w:r>
      <w:r w:rsidR="00E47BEB">
        <w:rPr>
          <w:sz w:val="28"/>
          <w:szCs w:val="28"/>
        </w:rPr>
        <w:t>о</w:t>
      </w:r>
      <w:r>
        <w:rPr>
          <w:sz w:val="28"/>
          <w:szCs w:val="28"/>
        </w:rPr>
        <w:t xml:space="preserve">го законодательства </w:t>
      </w:r>
      <w:r w:rsidR="00E47BEB">
        <w:rPr>
          <w:sz w:val="28"/>
          <w:szCs w:val="28"/>
        </w:rPr>
        <w:t>Ленинградским УФАС России было установлено, что ФГУП «</w:t>
      </w:r>
      <w:proofErr w:type="spellStart"/>
      <w:r w:rsidR="00E47BEB">
        <w:rPr>
          <w:sz w:val="28"/>
          <w:szCs w:val="28"/>
        </w:rPr>
        <w:t>Росморпорт</w:t>
      </w:r>
      <w:proofErr w:type="spellEnd"/>
      <w:r w:rsidR="00E47BEB">
        <w:rPr>
          <w:sz w:val="28"/>
          <w:szCs w:val="28"/>
        </w:rPr>
        <w:t>»</w:t>
      </w:r>
      <w:r w:rsidR="00C4483B">
        <w:rPr>
          <w:sz w:val="28"/>
          <w:szCs w:val="28"/>
        </w:rPr>
        <w:t>,</w:t>
      </w:r>
      <w:r w:rsidR="00E47BEB">
        <w:rPr>
          <w:sz w:val="28"/>
          <w:szCs w:val="28"/>
        </w:rPr>
        <w:t xml:space="preserve"> являясь</w:t>
      </w:r>
      <w:r w:rsidR="00E47BEB" w:rsidRPr="004A00F5">
        <w:rPr>
          <w:sz w:val="28"/>
          <w:szCs w:val="28"/>
        </w:rPr>
        <w:t xml:space="preserve"> субъектом естественной монополии в сфере оказания услуг в  порту</w:t>
      </w:r>
      <w:r w:rsidR="00E47BEB">
        <w:rPr>
          <w:sz w:val="28"/>
          <w:szCs w:val="28"/>
        </w:rPr>
        <w:t>,</w:t>
      </w:r>
      <w:r w:rsidR="00E47BEB" w:rsidRPr="004A00F5">
        <w:rPr>
          <w:sz w:val="28"/>
          <w:szCs w:val="28"/>
        </w:rPr>
        <w:t xml:space="preserve"> </w:t>
      </w:r>
      <w:r w:rsidR="00E47BEB">
        <w:rPr>
          <w:sz w:val="28"/>
          <w:szCs w:val="28"/>
        </w:rPr>
        <w:t>занимая</w:t>
      </w:r>
      <w:r w:rsidR="00E47BEB" w:rsidRPr="004A00F5">
        <w:rPr>
          <w:sz w:val="28"/>
          <w:szCs w:val="28"/>
        </w:rPr>
        <w:t xml:space="preserve"> доминирующее положение н</w:t>
      </w:r>
      <w:r w:rsidR="00E47BEB">
        <w:rPr>
          <w:sz w:val="28"/>
          <w:szCs w:val="28"/>
        </w:rPr>
        <w:t>а рынке оказания услуг в порту, являясь участником рынка по оказанию лоцманских услуг</w:t>
      </w:r>
      <w:r w:rsidR="00C4483B">
        <w:rPr>
          <w:sz w:val="28"/>
          <w:szCs w:val="28"/>
        </w:rPr>
        <w:t xml:space="preserve"> в морском порту Усть-Луга</w:t>
      </w:r>
      <w:r w:rsidR="00E47BEB">
        <w:rPr>
          <w:sz w:val="28"/>
          <w:szCs w:val="28"/>
        </w:rPr>
        <w:t>, в нарушение запрета, установленного ч</w:t>
      </w:r>
      <w:r w:rsidR="00E47BEB" w:rsidRPr="004A00F5">
        <w:rPr>
          <w:sz w:val="28"/>
          <w:szCs w:val="28"/>
        </w:rPr>
        <w:t>асть</w:t>
      </w:r>
      <w:r w:rsidR="00E47BEB">
        <w:rPr>
          <w:sz w:val="28"/>
          <w:szCs w:val="28"/>
        </w:rPr>
        <w:t>ю</w:t>
      </w:r>
      <w:r w:rsidR="00E47BEB" w:rsidRPr="004A00F5">
        <w:rPr>
          <w:sz w:val="28"/>
          <w:szCs w:val="28"/>
        </w:rPr>
        <w:t xml:space="preserve"> 1 статьи 10 Федерального закона от 26.07.2006 № 135-ФЗ «О</w:t>
      </w:r>
      <w:proofErr w:type="gramEnd"/>
      <w:r w:rsidR="00E47BEB" w:rsidRPr="004A00F5">
        <w:rPr>
          <w:sz w:val="28"/>
          <w:szCs w:val="28"/>
        </w:rPr>
        <w:t xml:space="preserve"> </w:t>
      </w:r>
      <w:proofErr w:type="gramStart"/>
      <w:r w:rsidR="00E47BEB" w:rsidRPr="004A00F5">
        <w:rPr>
          <w:sz w:val="28"/>
          <w:szCs w:val="28"/>
        </w:rPr>
        <w:t>защите конкуренции»</w:t>
      </w:r>
      <w:r w:rsidR="00E47BEB">
        <w:rPr>
          <w:sz w:val="28"/>
          <w:szCs w:val="28"/>
        </w:rPr>
        <w:t>,</w:t>
      </w:r>
      <w:r w:rsidR="00E47BEB" w:rsidRPr="004A00F5">
        <w:rPr>
          <w:sz w:val="28"/>
          <w:szCs w:val="28"/>
        </w:rPr>
        <w:t xml:space="preserve"> </w:t>
      </w:r>
      <w:r w:rsidR="00E47BEB">
        <w:rPr>
          <w:sz w:val="28"/>
          <w:szCs w:val="28"/>
        </w:rPr>
        <w:t>злоупотребил</w:t>
      </w:r>
      <w:r w:rsidR="002453CF">
        <w:rPr>
          <w:sz w:val="28"/>
          <w:szCs w:val="28"/>
        </w:rPr>
        <w:t>о</w:t>
      </w:r>
      <w:r w:rsidR="00E47BEB" w:rsidRPr="004A00F5">
        <w:rPr>
          <w:sz w:val="28"/>
          <w:szCs w:val="28"/>
        </w:rPr>
        <w:t xml:space="preserve"> своим доминирующим положением </w:t>
      </w:r>
      <w:r w:rsidR="00E47BEB">
        <w:rPr>
          <w:sz w:val="28"/>
          <w:szCs w:val="28"/>
        </w:rPr>
        <w:t xml:space="preserve">путем невыдачи </w:t>
      </w:r>
      <w:r w:rsidR="00E47BEB" w:rsidRPr="00770E7D">
        <w:rPr>
          <w:sz w:val="28"/>
          <w:szCs w:val="28"/>
        </w:rPr>
        <w:t xml:space="preserve">ООО «Альбатрос» </w:t>
      </w:r>
      <w:r w:rsidR="00E6592E">
        <w:rPr>
          <w:sz w:val="28"/>
          <w:szCs w:val="28"/>
        </w:rPr>
        <w:t xml:space="preserve">на заявки </w:t>
      </w:r>
      <w:r w:rsidR="00ED2B63">
        <w:rPr>
          <w:sz w:val="28"/>
          <w:szCs w:val="28"/>
        </w:rPr>
        <w:t xml:space="preserve">№ </w:t>
      </w:r>
      <w:r w:rsidR="00E47BEB">
        <w:rPr>
          <w:sz w:val="28"/>
          <w:szCs w:val="28"/>
        </w:rPr>
        <w:t xml:space="preserve">№ 01-02/193 и 01-02/194 от </w:t>
      </w:r>
      <w:r w:rsidR="00E47BEB" w:rsidRPr="00770E7D">
        <w:rPr>
          <w:sz w:val="28"/>
          <w:szCs w:val="28"/>
        </w:rPr>
        <w:t>12.11.2014</w:t>
      </w:r>
      <w:r w:rsidR="00ED2B63">
        <w:rPr>
          <w:sz w:val="28"/>
          <w:szCs w:val="28"/>
        </w:rPr>
        <w:t xml:space="preserve"> </w:t>
      </w:r>
      <w:r w:rsidR="00E47BEB">
        <w:rPr>
          <w:sz w:val="28"/>
          <w:szCs w:val="28"/>
        </w:rPr>
        <w:t xml:space="preserve"> </w:t>
      </w:r>
      <w:r w:rsidR="00E6592E">
        <w:rPr>
          <w:sz w:val="28"/>
          <w:szCs w:val="28"/>
        </w:rPr>
        <w:t xml:space="preserve">и обращение от </w:t>
      </w:r>
      <w:r w:rsidR="00E6592E" w:rsidRPr="00770E7D">
        <w:rPr>
          <w:sz w:val="28"/>
          <w:szCs w:val="28"/>
        </w:rPr>
        <w:t>2</w:t>
      </w:r>
      <w:r w:rsidR="00E6592E">
        <w:rPr>
          <w:sz w:val="28"/>
          <w:szCs w:val="28"/>
        </w:rPr>
        <w:t xml:space="preserve">3.12.2014 </w:t>
      </w:r>
      <w:r w:rsidR="00ED2B63">
        <w:rPr>
          <w:sz w:val="28"/>
          <w:szCs w:val="28"/>
        </w:rPr>
        <w:t>в СЗБФ ФГУП «</w:t>
      </w:r>
      <w:proofErr w:type="spellStart"/>
      <w:r w:rsidR="00ED2B63">
        <w:rPr>
          <w:sz w:val="28"/>
          <w:szCs w:val="28"/>
        </w:rPr>
        <w:t>Росморпорт</w:t>
      </w:r>
      <w:proofErr w:type="spellEnd"/>
      <w:r w:rsidR="00ED2B63">
        <w:rPr>
          <w:sz w:val="28"/>
          <w:szCs w:val="28"/>
        </w:rPr>
        <w:t xml:space="preserve">» </w:t>
      </w:r>
      <w:r w:rsidR="00E47BEB" w:rsidRPr="00770E7D">
        <w:rPr>
          <w:sz w:val="28"/>
          <w:szCs w:val="28"/>
        </w:rPr>
        <w:t xml:space="preserve">на оформление постоянных пропусков сотрудникам </w:t>
      </w:r>
      <w:r w:rsidR="00E47BEB">
        <w:rPr>
          <w:sz w:val="28"/>
          <w:szCs w:val="28"/>
        </w:rPr>
        <w:t xml:space="preserve">и транспорту компании </w:t>
      </w:r>
      <w:r w:rsidR="00E47BEB" w:rsidRPr="00770E7D">
        <w:rPr>
          <w:sz w:val="28"/>
          <w:szCs w:val="28"/>
        </w:rPr>
        <w:t>для прохода</w:t>
      </w:r>
      <w:r w:rsidR="00E47BEB">
        <w:rPr>
          <w:sz w:val="28"/>
          <w:szCs w:val="28"/>
        </w:rPr>
        <w:t>/проезда</w:t>
      </w:r>
      <w:r w:rsidR="00E47BEB" w:rsidRPr="00770E7D">
        <w:rPr>
          <w:sz w:val="28"/>
          <w:szCs w:val="28"/>
        </w:rPr>
        <w:t xml:space="preserve"> на территорию </w:t>
      </w:r>
      <w:r w:rsidR="00E47BEB" w:rsidRPr="001B7455">
        <w:rPr>
          <w:sz w:val="28"/>
          <w:szCs w:val="28"/>
        </w:rPr>
        <w:t>Автомобильно-железнодорожный паромный комплекс в морском порту Усть-Луга» (далее –</w:t>
      </w:r>
      <w:r w:rsidR="00E47BEB">
        <w:rPr>
          <w:sz w:val="28"/>
          <w:szCs w:val="28"/>
        </w:rPr>
        <w:t xml:space="preserve"> </w:t>
      </w:r>
      <w:r w:rsidR="00E47BEB" w:rsidRPr="001B7455">
        <w:rPr>
          <w:sz w:val="28"/>
          <w:szCs w:val="28"/>
        </w:rPr>
        <w:t>АЖПК)</w:t>
      </w:r>
      <w:r w:rsidR="00E6592E">
        <w:rPr>
          <w:sz w:val="28"/>
          <w:szCs w:val="28"/>
        </w:rPr>
        <w:t xml:space="preserve">, </w:t>
      </w:r>
      <w:r w:rsidR="00E47BEB" w:rsidRPr="004A00F5">
        <w:rPr>
          <w:sz w:val="28"/>
          <w:szCs w:val="28"/>
        </w:rPr>
        <w:t xml:space="preserve">результатом </w:t>
      </w:r>
      <w:r w:rsidR="00E47BEB">
        <w:rPr>
          <w:sz w:val="28"/>
          <w:szCs w:val="28"/>
        </w:rPr>
        <w:t xml:space="preserve">чего </w:t>
      </w:r>
      <w:r w:rsidR="00E6592E">
        <w:rPr>
          <w:sz w:val="28"/>
          <w:szCs w:val="28"/>
        </w:rPr>
        <w:t xml:space="preserve">стало ущемление интересов </w:t>
      </w:r>
      <w:r w:rsidR="00E6592E" w:rsidRPr="00770E7D">
        <w:rPr>
          <w:sz w:val="28"/>
          <w:szCs w:val="28"/>
        </w:rPr>
        <w:t>ООО «Альбатрос»</w:t>
      </w:r>
      <w:r w:rsidR="00E47BEB" w:rsidRPr="004A00F5">
        <w:rPr>
          <w:sz w:val="28"/>
          <w:szCs w:val="28"/>
        </w:rPr>
        <w:t>,</w:t>
      </w:r>
      <w:r w:rsidR="00E6592E">
        <w:rPr>
          <w:sz w:val="28"/>
          <w:szCs w:val="28"/>
        </w:rPr>
        <w:t xml:space="preserve"> а также могло привести</w:t>
      </w:r>
      <w:proofErr w:type="gramEnd"/>
      <w:r w:rsidR="00E6592E">
        <w:rPr>
          <w:sz w:val="28"/>
          <w:szCs w:val="28"/>
        </w:rPr>
        <w:t xml:space="preserve"> к ограничению конкуренции на рынке </w:t>
      </w:r>
      <w:r w:rsidR="00ED2B63">
        <w:rPr>
          <w:sz w:val="28"/>
          <w:szCs w:val="28"/>
        </w:rPr>
        <w:t xml:space="preserve">оказания </w:t>
      </w:r>
      <w:r w:rsidR="00E6592E">
        <w:rPr>
          <w:sz w:val="28"/>
          <w:szCs w:val="28"/>
        </w:rPr>
        <w:t>лоцманских услуг в морском порту Усть-Луга</w:t>
      </w:r>
      <w:r w:rsidR="00E47BEB" w:rsidRPr="004A00F5">
        <w:rPr>
          <w:sz w:val="28"/>
          <w:szCs w:val="28"/>
        </w:rPr>
        <w:t>.</w:t>
      </w:r>
    </w:p>
    <w:p w:rsidR="007C702E" w:rsidRPr="004A00F5" w:rsidRDefault="007C702E" w:rsidP="007C702E">
      <w:pPr>
        <w:ind w:firstLine="709"/>
        <w:jc w:val="both"/>
        <w:rPr>
          <w:color w:val="000000"/>
          <w:sz w:val="28"/>
          <w:szCs w:val="28"/>
        </w:rPr>
      </w:pPr>
      <w:r w:rsidRPr="004A00F5">
        <w:rPr>
          <w:rFonts w:eastAsia="Calibri"/>
          <w:sz w:val="28"/>
          <w:szCs w:val="28"/>
          <w:lang w:eastAsia="en-US"/>
        </w:rPr>
        <w:t xml:space="preserve">По итогам рассмотрения дела </w:t>
      </w:r>
      <w:r w:rsidRPr="004A00F5">
        <w:rPr>
          <w:sz w:val="28"/>
          <w:szCs w:val="28"/>
        </w:rPr>
        <w:t xml:space="preserve">№ </w:t>
      </w:r>
      <w:r w:rsidRPr="004A00F5">
        <w:rPr>
          <w:color w:val="000000"/>
          <w:sz w:val="28"/>
          <w:szCs w:val="28"/>
        </w:rPr>
        <w:t>583-05-2918-А/15</w:t>
      </w:r>
      <w:r w:rsidRPr="004A00F5">
        <w:rPr>
          <w:rFonts w:eastAsia="Calibri"/>
          <w:sz w:val="28"/>
          <w:szCs w:val="28"/>
          <w:lang w:eastAsia="en-US"/>
        </w:rPr>
        <w:t xml:space="preserve"> Ленинградским УФАС России вынесено решение и предписание </w:t>
      </w:r>
      <w:r w:rsidRPr="004A00F5">
        <w:rPr>
          <w:sz w:val="28"/>
          <w:szCs w:val="28"/>
        </w:rPr>
        <w:t>от</w:t>
      </w:r>
      <w:r w:rsidRPr="004A00F5">
        <w:rPr>
          <w:rFonts w:eastAsia="Calibri"/>
          <w:sz w:val="28"/>
          <w:szCs w:val="28"/>
          <w:lang w:eastAsia="en-US"/>
        </w:rPr>
        <w:t> 31.08.2015.</w:t>
      </w:r>
      <w:r w:rsidR="00E6592E">
        <w:rPr>
          <w:rFonts w:eastAsia="Calibri"/>
          <w:sz w:val="28"/>
          <w:szCs w:val="28"/>
          <w:lang w:eastAsia="en-US"/>
        </w:rPr>
        <w:t xml:space="preserve"> Предписание не было исполнено, </w:t>
      </w:r>
      <w:r w:rsidR="00E6592E" w:rsidRPr="004A00F5">
        <w:rPr>
          <w:sz w:val="28"/>
          <w:szCs w:val="28"/>
        </w:rPr>
        <w:t>ФГУП «</w:t>
      </w:r>
      <w:proofErr w:type="spellStart"/>
      <w:r w:rsidR="00E6592E" w:rsidRPr="004A00F5">
        <w:rPr>
          <w:sz w:val="28"/>
          <w:szCs w:val="28"/>
        </w:rPr>
        <w:t>Росморпорт</w:t>
      </w:r>
      <w:proofErr w:type="spellEnd"/>
      <w:r w:rsidR="00E6592E" w:rsidRPr="004A00F5">
        <w:rPr>
          <w:sz w:val="28"/>
          <w:szCs w:val="28"/>
        </w:rPr>
        <w:t>»</w:t>
      </w:r>
      <w:r w:rsidR="00E6592E">
        <w:rPr>
          <w:sz w:val="28"/>
          <w:szCs w:val="28"/>
        </w:rPr>
        <w:t xml:space="preserve"> продолжает уклоняться от выдачи постоянных пропусков </w:t>
      </w:r>
      <w:r w:rsidR="00E6592E" w:rsidRPr="00770E7D">
        <w:rPr>
          <w:sz w:val="28"/>
          <w:szCs w:val="28"/>
        </w:rPr>
        <w:t>ООО «Альбатрос»</w:t>
      </w:r>
      <w:r w:rsidR="00E6592E">
        <w:rPr>
          <w:sz w:val="28"/>
          <w:szCs w:val="28"/>
        </w:rPr>
        <w:t>.</w:t>
      </w:r>
    </w:p>
    <w:p w:rsidR="008E43B8" w:rsidRPr="004A00F5" w:rsidRDefault="008E43B8" w:rsidP="00DD1D57">
      <w:pPr>
        <w:ind w:firstLine="709"/>
        <w:jc w:val="both"/>
        <w:rPr>
          <w:sz w:val="28"/>
          <w:szCs w:val="28"/>
        </w:rPr>
      </w:pPr>
      <w:r w:rsidRPr="004A00F5">
        <w:rPr>
          <w:sz w:val="28"/>
          <w:szCs w:val="28"/>
        </w:rPr>
        <w:t>Действия ФГУП «</w:t>
      </w:r>
      <w:proofErr w:type="spellStart"/>
      <w:r w:rsidRPr="004A00F5">
        <w:rPr>
          <w:sz w:val="28"/>
          <w:szCs w:val="28"/>
        </w:rPr>
        <w:t>Росморпорт</w:t>
      </w:r>
      <w:proofErr w:type="spellEnd"/>
      <w:r w:rsidRPr="004A00F5">
        <w:rPr>
          <w:sz w:val="28"/>
          <w:szCs w:val="28"/>
        </w:rPr>
        <w:t xml:space="preserve">», выразившиеся в неисполнении требований антимонопольного законодательства, образуют состав административного правонарушения, предусмотренного </w:t>
      </w:r>
      <w:r w:rsidR="00DD1D57" w:rsidRPr="004A00F5">
        <w:rPr>
          <w:sz w:val="28"/>
          <w:szCs w:val="28"/>
        </w:rPr>
        <w:t xml:space="preserve">ч. 2 </w:t>
      </w:r>
      <w:r w:rsidRPr="004A00F5">
        <w:rPr>
          <w:sz w:val="28"/>
          <w:szCs w:val="28"/>
        </w:rPr>
        <w:t>ст. 14.31 КоАП РФ.</w:t>
      </w:r>
    </w:p>
    <w:p w:rsidR="008E43B8" w:rsidRPr="00DD1D57" w:rsidRDefault="008E43B8" w:rsidP="00DD1D57">
      <w:pPr>
        <w:widowControl w:val="0"/>
        <w:autoSpaceDE w:val="0"/>
        <w:autoSpaceDN w:val="0"/>
        <w:adjustRightInd w:val="0"/>
        <w:ind w:firstLine="709"/>
        <w:jc w:val="both"/>
        <w:outlineLvl w:val="2"/>
        <w:rPr>
          <w:sz w:val="28"/>
          <w:szCs w:val="28"/>
        </w:rPr>
      </w:pPr>
      <w:proofErr w:type="gramStart"/>
      <w:r w:rsidRPr="00DD1D57">
        <w:rPr>
          <w:sz w:val="28"/>
          <w:szCs w:val="28"/>
        </w:rPr>
        <w:t>Ответственность за действия ФГУП «</w:t>
      </w:r>
      <w:proofErr w:type="spellStart"/>
      <w:r w:rsidRPr="00DD1D57">
        <w:rPr>
          <w:sz w:val="28"/>
          <w:szCs w:val="28"/>
        </w:rPr>
        <w:t>Росморпорт</w:t>
      </w:r>
      <w:proofErr w:type="spellEnd"/>
      <w:r w:rsidRPr="00DD1D57">
        <w:rPr>
          <w:sz w:val="28"/>
          <w:szCs w:val="28"/>
        </w:rPr>
        <w:t xml:space="preserve">», выраженные в неисполнении требований антимонопольного законодательства, предусмотрена ч. 2  ст. 14.31 КоАП РФ – совершение занимающим </w:t>
      </w:r>
      <w:hyperlink r:id="rId10" w:history="1">
        <w:r w:rsidRPr="00DD1D57">
          <w:rPr>
            <w:sz w:val="28"/>
            <w:szCs w:val="28"/>
            <w:u w:val="single"/>
          </w:rPr>
          <w:t>доминирующее положение</w:t>
        </w:r>
      </w:hyperlink>
      <w:r w:rsidRPr="00DD1D57">
        <w:rPr>
          <w:sz w:val="28"/>
          <w:szCs w:val="28"/>
        </w:rPr>
        <w:t xml:space="preserve">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1" w:history="1">
        <w:r w:rsidRPr="00DD1D57">
          <w:rPr>
            <w:sz w:val="28"/>
            <w:szCs w:val="28"/>
            <w:u w:val="single"/>
          </w:rPr>
          <w:t>законодательством</w:t>
        </w:r>
      </w:hyperlink>
      <w:r w:rsidRPr="00DD1D57">
        <w:rPr>
          <w:sz w:val="28"/>
          <w:szCs w:val="28"/>
        </w:rPr>
        <w:t xml:space="preserve"> Российской Федерации и влечет наложение административного штрафа для юридических лиц в размере от одной сотой до пятнадцати сотых размера суммы выручки</w:t>
      </w:r>
      <w:proofErr w:type="gramEnd"/>
      <w:r w:rsidRPr="00DD1D57">
        <w:rPr>
          <w:sz w:val="28"/>
          <w:szCs w:val="28"/>
        </w:rPr>
        <w:t xml:space="preserve"> </w:t>
      </w:r>
      <w:proofErr w:type="gramStart"/>
      <w:r w:rsidRPr="00DD1D57">
        <w:rPr>
          <w:sz w:val="28"/>
          <w:szCs w:val="28"/>
        </w:rPr>
        <w:t>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w:t>
      </w:r>
      <w:proofErr w:type="gramEnd"/>
      <w:r w:rsidRPr="00DD1D57">
        <w:rPr>
          <w:sz w:val="28"/>
          <w:szCs w:val="28"/>
        </w:rPr>
        <w:t xml:space="preserve"> </w:t>
      </w:r>
      <w:proofErr w:type="gramStart"/>
      <w:r w:rsidRPr="00DD1D57">
        <w:rPr>
          <w:sz w:val="28"/>
          <w:szCs w:val="28"/>
        </w:rPr>
        <w:t>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w:t>
      </w:r>
      <w:proofErr w:type="gramEnd"/>
      <w:r w:rsidRPr="00DD1D57">
        <w:rPr>
          <w:sz w:val="28"/>
          <w:szCs w:val="28"/>
        </w:rPr>
        <w:t xml:space="preserve"> правонарушителя от реализации всех товаров (работ, услуг) и не менее ста тысяч рублей.</w:t>
      </w:r>
    </w:p>
    <w:p w:rsidR="00052A9E" w:rsidRPr="00DD1D57" w:rsidRDefault="006C7B94" w:rsidP="00DD1D57">
      <w:pPr>
        <w:ind w:firstLine="709"/>
        <w:jc w:val="both"/>
        <w:rPr>
          <w:sz w:val="28"/>
          <w:szCs w:val="28"/>
        </w:rPr>
      </w:pPr>
      <w:r w:rsidRPr="00DD1D57">
        <w:rPr>
          <w:sz w:val="28"/>
          <w:szCs w:val="28"/>
        </w:rPr>
        <w:t>Объяснения</w:t>
      </w:r>
      <w:r w:rsidR="00052A9E" w:rsidRPr="00DD1D57">
        <w:rPr>
          <w:sz w:val="28"/>
          <w:szCs w:val="28"/>
        </w:rPr>
        <w:t xml:space="preserve"> </w:t>
      </w:r>
      <w:r w:rsidRPr="00DD1D57">
        <w:rPr>
          <w:sz w:val="28"/>
          <w:szCs w:val="28"/>
        </w:rPr>
        <w:t>ФГУП «</w:t>
      </w:r>
      <w:proofErr w:type="spellStart"/>
      <w:r w:rsidRPr="00DD1D57">
        <w:rPr>
          <w:sz w:val="28"/>
          <w:szCs w:val="28"/>
        </w:rPr>
        <w:t>Росморпорт</w:t>
      </w:r>
      <w:proofErr w:type="spellEnd"/>
      <w:r w:rsidRPr="00DD1D57">
        <w:rPr>
          <w:sz w:val="28"/>
          <w:szCs w:val="28"/>
        </w:rPr>
        <w:t>»</w:t>
      </w:r>
      <w:r w:rsidR="00052A9E" w:rsidRPr="00DD1D57">
        <w:rPr>
          <w:sz w:val="28"/>
          <w:szCs w:val="28"/>
        </w:rPr>
        <w:t>, представленны</w:t>
      </w:r>
      <w:r w:rsidRPr="00DD1D57">
        <w:rPr>
          <w:sz w:val="28"/>
          <w:szCs w:val="28"/>
        </w:rPr>
        <w:t>е</w:t>
      </w:r>
      <w:r w:rsidR="00052A9E" w:rsidRPr="00DD1D57">
        <w:rPr>
          <w:sz w:val="28"/>
          <w:szCs w:val="28"/>
        </w:rPr>
        <w:t xml:space="preserve"> </w:t>
      </w:r>
      <w:r w:rsidRPr="00DD1D57">
        <w:rPr>
          <w:sz w:val="28"/>
          <w:szCs w:val="28"/>
        </w:rPr>
        <w:t>к</w:t>
      </w:r>
      <w:r w:rsidR="00052A9E" w:rsidRPr="00DD1D57">
        <w:rPr>
          <w:sz w:val="28"/>
          <w:szCs w:val="28"/>
        </w:rPr>
        <w:t xml:space="preserve"> протокол</w:t>
      </w:r>
      <w:r w:rsidRPr="00DD1D57">
        <w:rPr>
          <w:sz w:val="28"/>
          <w:szCs w:val="28"/>
        </w:rPr>
        <w:t>у</w:t>
      </w:r>
      <w:r w:rsidR="00052A9E" w:rsidRPr="00DD1D57">
        <w:rPr>
          <w:sz w:val="28"/>
          <w:szCs w:val="28"/>
        </w:rPr>
        <w:t xml:space="preserve"> об административном правонарушении от </w:t>
      </w:r>
      <w:r w:rsidR="008E43B8" w:rsidRPr="00DD1D57">
        <w:rPr>
          <w:sz w:val="28"/>
          <w:szCs w:val="28"/>
        </w:rPr>
        <w:t>16.10.2015 № 93</w:t>
      </w:r>
      <w:r w:rsidR="004C561D" w:rsidRPr="00DD1D57">
        <w:rPr>
          <w:sz w:val="28"/>
          <w:szCs w:val="28"/>
        </w:rPr>
        <w:t>,</w:t>
      </w:r>
      <w:r w:rsidRPr="00DD1D57">
        <w:rPr>
          <w:sz w:val="28"/>
          <w:szCs w:val="28"/>
        </w:rPr>
        <w:t xml:space="preserve"> состоят в следующем</w:t>
      </w:r>
      <w:r w:rsidR="00E859AE">
        <w:rPr>
          <w:sz w:val="28"/>
          <w:szCs w:val="28"/>
        </w:rPr>
        <w:t>:</w:t>
      </w:r>
    </w:p>
    <w:p w:rsidR="006C7B94" w:rsidRPr="00CE76A6" w:rsidRDefault="006C7B94" w:rsidP="00DD1D57">
      <w:pPr>
        <w:pStyle w:val="22"/>
        <w:shd w:val="clear" w:color="auto" w:fill="auto"/>
        <w:spacing w:before="0" w:line="240" w:lineRule="auto"/>
        <w:ind w:firstLine="709"/>
        <w:jc w:val="both"/>
        <w:rPr>
          <w:i/>
        </w:rPr>
      </w:pPr>
      <w:r w:rsidRPr="00CE76A6">
        <w:rPr>
          <w:i/>
        </w:rPr>
        <w:t xml:space="preserve">С данным решением и предписанием предприятие </w:t>
      </w:r>
      <w:r w:rsidR="00DD1D57" w:rsidRPr="00CE76A6">
        <w:rPr>
          <w:i/>
        </w:rPr>
        <w:t>ФГУП «</w:t>
      </w:r>
      <w:proofErr w:type="spellStart"/>
      <w:r w:rsidR="00DD1D57" w:rsidRPr="00CE76A6">
        <w:rPr>
          <w:i/>
        </w:rPr>
        <w:t>Росморпорт</w:t>
      </w:r>
      <w:proofErr w:type="spellEnd"/>
      <w:r w:rsidR="00DD1D57" w:rsidRPr="00CE76A6">
        <w:rPr>
          <w:i/>
        </w:rPr>
        <w:t xml:space="preserve">» </w:t>
      </w:r>
      <w:r w:rsidRPr="00CE76A6">
        <w:rPr>
          <w:i/>
        </w:rPr>
        <w:t>не согласно, в связи с чем в Арбитражный суд Санкт-Петербурга и Ленинградской области подано заявление о признании незаконным решения и предписания, рассмотрение которого назначено на 03.11.2015 (определение по делу № А56- 68360/2015).</w:t>
      </w:r>
    </w:p>
    <w:p w:rsidR="006C7B94" w:rsidRPr="00CE76A6" w:rsidRDefault="006C7B94" w:rsidP="00DD1D57">
      <w:pPr>
        <w:pStyle w:val="22"/>
        <w:shd w:val="clear" w:color="auto" w:fill="auto"/>
        <w:spacing w:before="0" w:line="240" w:lineRule="auto"/>
        <w:ind w:firstLine="709"/>
        <w:jc w:val="both"/>
        <w:rPr>
          <w:i/>
        </w:rPr>
      </w:pPr>
      <w:r w:rsidRPr="00CE76A6">
        <w:rPr>
          <w:i/>
        </w:rPr>
        <w:t>ФГУП «</w:t>
      </w:r>
      <w:proofErr w:type="spellStart"/>
      <w:r w:rsidRPr="00CE76A6">
        <w:rPr>
          <w:i/>
        </w:rPr>
        <w:t>Росморпорт</w:t>
      </w:r>
      <w:proofErr w:type="spellEnd"/>
      <w:r w:rsidRPr="00CE76A6">
        <w:rPr>
          <w:i/>
        </w:rPr>
        <w:t xml:space="preserve"> на основании свидетельств о государственной регистрации права наделено правом хозяйственного ведения на ряд объектов инфраструктуры Автомобильно-железнодорожного паромного комплекса в морском порту Усть-Луга </w:t>
      </w:r>
    </w:p>
    <w:p w:rsidR="006C7B94" w:rsidRPr="00CE76A6" w:rsidRDefault="006C7B94" w:rsidP="00DD1D57">
      <w:pPr>
        <w:pStyle w:val="22"/>
        <w:shd w:val="clear" w:color="auto" w:fill="auto"/>
        <w:spacing w:before="0" w:line="240" w:lineRule="auto"/>
        <w:ind w:firstLine="709"/>
        <w:jc w:val="both"/>
        <w:rPr>
          <w:i/>
        </w:rPr>
      </w:pPr>
      <w:r w:rsidRPr="00CE76A6">
        <w:rPr>
          <w:i/>
        </w:rPr>
        <w:t>В ноябре и декабре 2014 года работникам ООО «Альбатрос» СЗБФ были оформлены временные пропуска на 2015 год, поскольку законных оснований для выдачи постоянных пропусков не имелось.</w:t>
      </w:r>
    </w:p>
    <w:p w:rsidR="006C7B94" w:rsidRPr="00CE76A6" w:rsidRDefault="006C7B94" w:rsidP="00DD1D57">
      <w:pPr>
        <w:pStyle w:val="22"/>
        <w:shd w:val="clear" w:color="auto" w:fill="auto"/>
        <w:spacing w:before="0" w:line="240" w:lineRule="auto"/>
        <w:ind w:firstLine="709"/>
        <w:jc w:val="both"/>
        <w:rPr>
          <w:i/>
        </w:rPr>
      </w:pPr>
      <w:r w:rsidRPr="00CE76A6">
        <w:rPr>
          <w:i/>
        </w:rPr>
        <w:t>Часть территории АЖПК входит в многосторонний морской грузопассажирский постоянный пункт пропуска через государственную границу Российской Федерации и к ней применяются требования российского законодательства, регламентирующие режим в пункте пропуска через государственную границу РФ. Пунктом 6 приказа № 451-ОД приказа Федерального агентства по обустройству государственной границы Российской Федерации от 27.12.2010 года установлено, что «обеспечение режима в пунктах пропуска включает в себя комплекс постоянных мероприятий, необходимых для создания условий соблюдения физическими и юридическими лицами правил режима в пунктах пропуска.</w:t>
      </w:r>
    </w:p>
    <w:p w:rsidR="006C7B94" w:rsidRPr="00CE76A6" w:rsidRDefault="006C7B94" w:rsidP="00DD1D57">
      <w:pPr>
        <w:pStyle w:val="22"/>
        <w:shd w:val="clear" w:color="auto" w:fill="auto"/>
        <w:spacing w:before="0" w:line="240" w:lineRule="auto"/>
        <w:ind w:firstLine="709"/>
        <w:jc w:val="both"/>
        <w:rPr>
          <w:i/>
        </w:rPr>
      </w:pPr>
      <w:r w:rsidRPr="00CE76A6">
        <w:rPr>
          <w:i/>
        </w:rPr>
        <w:t>Обеспечение режима в пунктах пропуска, функционирующих в пределах объектов транспортной инфраструктуры, возлагается на юридических лиц, являющихся собственниками объектов транспортной инфраструктуры или использующих их на ином законном основании (далее - субъекты транспортной инфраструктуры).</w:t>
      </w:r>
    </w:p>
    <w:p w:rsidR="006C7B94" w:rsidRPr="00CE76A6" w:rsidRDefault="006C7B94" w:rsidP="00DD1D57">
      <w:pPr>
        <w:pStyle w:val="40"/>
        <w:shd w:val="clear" w:color="auto" w:fill="auto"/>
        <w:spacing w:before="0" w:line="240" w:lineRule="auto"/>
        <w:ind w:firstLine="709"/>
        <w:jc w:val="both"/>
        <w:rPr>
          <w:b w:val="0"/>
          <w:i/>
        </w:rPr>
      </w:pPr>
      <w:r w:rsidRPr="00CE76A6">
        <w:rPr>
          <w:b w:val="0"/>
          <w:i/>
        </w:rPr>
        <w:t>Пунктом 4.3 Правил режима в морском порту Усть-Луга установлено, что постоянные пропуска выдаются лицам, постоянно работающим в организациях, расположенных на территориях пункта пропуска.</w:t>
      </w:r>
    </w:p>
    <w:p w:rsidR="006C7B94" w:rsidRPr="00CE76A6" w:rsidRDefault="006C7B94" w:rsidP="00DD1D57">
      <w:pPr>
        <w:pStyle w:val="22"/>
        <w:shd w:val="clear" w:color="auto" w:fill="auto"/>
        <w:spacing w:before="0" w:line="240" w:lineRule="auto"/>
        <w:ind w:firstLine="709"/>
        <w:jc w:val="both"/>
        <w:rPr>
          <w:i/>
        </w:rPr>
      </w:pPr>
      <w:r w:rsidRPr="00CE76A6">
        <w:rPr>
          <w:i/>
        </w:rPr>
        <w:t>ООО «Альбатрос» расположено в г. Приморск Выборгского района Ленинградской области, лоцманская служба общества базируется в районе терминала «Новая Гавань» (порт Усть-Луга), на территории АЖПК объектов ООО «Альбатрос» нет.</w:t>
      </w:r>
    </w:p>
    <w:p w:rsidR="006C7B94" w:rsidRPr="00CE76A6" w:rsidRDefault="006C7B94" w:rsidP="00DD1D57">
      <w:pPr>
        <w:pStyle w:val="22"/>
        <w:shd w:val="clear" w:color="auto" w:fill="auto"/>
        <w:spacing w:before="0" w:line="240" w:lineRule="auto"/>
        <w:ind w:firstLine="709"/>
        <w:jc w:val="both"/>
        <w:rPr>
          <w:bCs/>
          <w:i/>
          <w:color w:val="000000"/>
          <w:lang w:bidi="ru-RU"/>
        </w:rPr>
      </w:pPr>
      <w:r w:rsidRPr="00CE76A6">
        <w:rPr>
          <w:i/>
        </w:rPr>
        <w:t>Пунктом 5.31.1. приказа Минтранса от 08.02.2011 № 41 установлен порядок, согласно которому субъект транспортной инфраструктуры (СТИ), коим является ФГУП «</w:t>
      </w:r>
      <w:proofErr w:type="spellStart"/>
      <w:r w:rsidRPr="00CE76A6">
        <w:rPr>
          <w:i/>
        </w:rPr>
        <w:t>Росморпорт</w:t>
      </w:r>
      <w:proofErr w:type="spellEnd"/>
      <w:r w:rsidRPr="00CE76A6">
        <w:rPr>
          <w:i/>
        </w:rPr>
        <w:t>», обязан «постоянные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средства, эксплуатируемые данным субъектом, а</w:t>
      </w:r>
      <w:r w:rsidRPr="00CE76A6">
        <w:rPr>
          <w:i/>
          <w:color w:val="000000"/>
          <w:lang w:bidi="ru-RU"/>
        </w:rPr>
        <w:t xml:space="preserve"> также персоналу юридических лиц, осуществляющих деятельность в зонах транспортной безопасности ОТИ или ТС </w:t>
      </w:r>
      <w:r w:rsidRPr="00CE76A6">
        <w:rPr>
          <w:bCs/>
          <w:i/>
          <w:color w:val="000000"/>
          <w:lang w:bidi="ru-RU"/>
        </w:rPr>
        <w:t xml:space="preserve">в рамках сроков действия договоров и соглашений, </w:t>
      </w:r>
      <w:r w:rsidRPr="00CE76A6">
        <w:rPr>
          <w:i/>
          <w:color w:val="000000"/>
          <w:lang w:bidi="ru-RU"/>
        </w:rPr>
        <w:t xml:space="preserve">обуславливающих такую деятельность, в соответствии с номенклатурой (перечнем) должностей персонала данных юридических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 С учетом данного требования, оснований для выдачи лоцманам ООО «Альбатрос» постоянных пропусков на 2015 год не было, поскольку </w:t>
      </w:r>
      <w:r w:rsidRPr="00CE76A6">
        <w:rPr>
          <w:bCs/>
          <w:i/>
          <w:color w:val="000000"/>
          <w:lang w:bidi="ru-RU"/>
        </w:rPr>
        <w:t>договоры или соглашения, дающие основания на выдачу постоянных пропусков при обращениях в 2014 году заявителем не предоставлялись.</w:t>
      </w:r>
    </w:p>
    <w:p w:rsidR="006C7B94" w:rsidRPr="006769AF" w:rsidRDefault="006C7B94" w:rsidP="00DD1D57">
      <w:pPr>
        <w:pStyle w:val="22"/>
        <w:shd w:val="clear" w:color="auto" w:fill="auto"/>
        <w:spacing w:before="0" w:line="240" w:lineRule="auto"/>
        <w:ind w:firstLine="709"/>
        <w:jc w:val="both"/>
        <w:rPr>
          <w:i/>
          <w:lang w:bidi="ru-RU"/>
        </w:rPr>
      </w:pPr>
      <w:r w:rsidRPr="006769AF">
        <w:rPr>
          <w:i/>
          <w:lang w:bidi="ru-RU"/>
        </w:rPr>
        <w:t>Требование административного органа, указанное в пункте 3 нарушает действующее законодательство, в частности, статью 49 Конституции Российской Федерации. Данная статья устанавливает презумпцию невиновности до признания лица виновным в установленном законом порядке. ФГУП «</w:t>
      </w:r>
      <w:proofErr w:type="spellStart"/>
      <w:r w:rsidRPr="006769AF">
        <w:rPr>
          <w:i/>
          <w:lang w:bidi="ru-RU"/>
        </w:rPr>
        <w:t>Росморпорт</w:t>
      </w:r>
      <w:proofErr w:type="spellEnd"/>
      <w:r w:rsidRPr="006769AF">
        <w:rPr>
          <w:i/>
          <w:lang w:bidi="ru-RU"/>
        </w:rPr>
        <w:t>» не является субъектом, устанавливающим виновность лиц в правонарушениях. Обязанность определения вины лежит на административных органах.</w:t>
      </w:r>
    </w:p>
    <w:p w:rsidR="006C7B94" w:rsidRPr="00CE76A6" w:rsidRDefault="006C7B94" w:rsidP="00DD1D57">
      <w:pPr>
        <w:widowControl w:val="0"/>
        <w:ind w:firstLine="709"/>
        <w:jc w:val="both"/>
        <w:rPr>
          <w:i/>
          <w:color w:val="000000"/>
          <w:sz w:val="28"/>
          <w:szCs w:val="28"/>
          <w:lang w:bidi="ru-RU"/>
        </w:rPr>
      </w:pPr>
      <w:r w:rsidRPr="00CE76A6">
        <w:rPr>
          <w:i/>
          <w:color w:val="000000"/>
          <w:sz w:val="28"/>
          <w:szCs w:val="28"/>
          <w:lang w:bidi="ru-RU"/>
        </w:rPr>
        <w:t>Таким образом, ФГУП «</w:t>
      </w:r>
      <w:proofErr w:type="spellStart"/>
      <w:r w:rsidRPr="00CE76A6">
        <w:rPr>
          <w:i/>
          <w:color w:val="000000"/>
          <w:sz w:val="28"/>
          <w:szCs w:val="28"/>
          <w:lang w:bidi="ru-RU"/>
        </w:rPr>
        <w:t>Росморпорт</w:t>
      </w:r>
      <w:proofErr w:type="spellEnd"/>
      <w:r w:rsidRPr="00CE76A6">
        <w:rPr>
          <w:i/>
          <w:color w:val="000000"/>
          <w:sz w:val="28"/>
          <w:szCs w:val="28"/>
          <w:lang w:bidi="ru-RU"/>
        </w:rPr>
        <w:t>» действовало в соответствии с установленными правилами режима в порту пропуска и пропускного режима на объекте транспортной инфраструктуры, нарушений антимонопольного законодательства не допускало, в связи с чем, административного правонарушения не совершало.</w:t>
      </w:r>
    </w:p>
    <w:p w:rsidR="00052A9E" w:rsidRPr="00DD1D57" w:rsidRDefault="00B776E6" w:rsidP="00DD1D57">
      <w:pPr>
        <w:ind w:firstLine="709"/>
        <w:jc w:val="both"/>
        <w:rPr>
          <w:sz w:val="28"/>
          <w:szCs w:val="28"/>
        </w:rPr>
      </w:pPr>
      <w:r w:rsidDel="00B776E6">
        <w:rPr>
          <w:color w:val="000000"/>
          <w:sz w:val="28"/>
          <w:szCs w:val="28"/>
          <w:lang w:bidi="ru-RU"/>
        </w:rPr>
        <w:t xml:space="preserve"> </w:t>
      </w:r>
      <w:r w:rsidR="00052A9E" w:rsidRPr="00DD1D57">
        <w:rPr>
          <w:sz w:val="28"/>
          <w:szCs w:val="28"/>
        </w:rPr>
        <w:t xml:space="preserve">Приведенные </w:t>
      </w:r>
      <w:r w:rsidR="00364CAE">
        <w:rPr>
          <w:sz w:val="28"/>
          <w:szCs w:val="28"/>
        </w:rPr>
        <w:t>ФГУП «</w:t>
      </w:r>
      <w:proofErr w:type="spellStart"/>
      <w:r w:rsidR="00364CAE">
        <w:rPr>
          <w:sz w:val="28"/>
          <w:szCs w:val="28"/>
        </w:rPr>
        <w:t>Росморпорт</w:t>
      </w:r>
      <w:proofErr w:type="spellEnd"/>
      <w:r w:rsidR="00364CAE">
        <w:rPr>
          <w:sz w:val="28"/>
          <w:szCs w:val="28"/>
        </w:rPr>
        <w:t>»</w:t>
      </w:r>
      <w:r w:rsidR="00052A9E" w:rsidRPr="00DD1D57">
        <w:rPr>
          <w:sz w:val="28"/>
          <w:szCs w:val="28"/>
        </w:rPr>
        <w:t xml:space="preserve"> </w:t>
      </w:r>
      <w:r w:rsidR="00A74BFA" w:rsidRPr="00DD1D57">
        <w:rPr>
          <w:sz w:val="28"/>
          <w:szCs w:val="28"/>
        </w:rPr>
        <w:t xml:space="preserve">доводы </w:t>
      </w:r>
      <w:r w:rsidR="00052A9E" w:rsidRPr="00DD1D57">
        <w:rPr>
          <w:sz w:val="28"/>
          <w:szCs w:val="28"/>
        </w:rPr>
        <w:t>не могут быть приняты в связи с нижеследующим.</w:t>
      </w:r>
    </w:p>
    <w:p w:rsidR="00052A9E" w:rsidRPr="00DD1D57" w:rsidRDefault="004C561D" w:rsidP="00CE76A6">
      <w:pPr>
        <w:ind w:firstLine="709"/>
        <w:jc w:val="both"/>
        <w:rPr>
          <w:sz w:val="28"/>
          <w:szCs w:val="28"/>
        </w:rPr>
      </w:pPr>
      <w:proofErr w:type="gramStart"/>
      <w:r w:rsidRPr="00DD1D57">
        <w:rPr>
          <w:sz w:val="28"/>
          <w:szCs w:val="28"/>
        </w:rPr>
        <w:t>Пункт</w:t>
      </w:r>
      <w:r w:rsidR="00052A9E" w:rsidRPr="00DD1D57">
        <w:rPr>
          <w:sz w:val="28"/>
          <w:szCs w:val="28"/>
        </w:rPr>
        <w:t xml:space="preserve"> 10.1 </w:t>
      </w:r>
      <w:r w:rsidR="00052A9E" w:rsidRPr="00DD1D57">
        <w:rPr>
          <w:iCs/>
          <w:sz w:val="28"/>
          <w:szCs w:val="28"/>
        </w:rPr>
        <w:t>Постановления Пленума ВАС РФ от 30.06.2008 № 30 (ред. от 14.10.2010) «О некоторых вопросах, возникающих в связи с применением арбитражными судами антимонопо</w:t>
      </w:r>
      <w:r w:rsidRPr="00DD1D57">
        <w:rPr>
          <w:iCs/>
          <w:sz w:val="28"/>
          <w:szCs w:val="28"/>
        </w:rPr>
        <w:t>льного законодательства» указывает</w:t>
      </w:r>
      <w:r w:rsidR="00052A9E" w:rsidRPr="00DD1D57">
        <w:rPr>
          <w:sz w:val="28"/>
          <w:szCs w:val="28"/>
        </w:rPr>
        <w:t>, что с момента изготовления решения антимонопольного органа в полном объеме антимонопольный орган вправе возбудить дело об административном правонарушении независимо от того, обжаловано ли соответствующее решение в судебном порядке.</w:t>
      </w:r>
      <w:proofErr w:type="gramEnd"/>
    </w:p>
    <w:p w:rsidR="006C7B94" w:rsidRDefault="008D218D" w:rsidP="00DD1D57">
      <w:pPr>
        <w:autoSpaceDE w:val="0"/>
        <w:autoSpaceDN w:val="0"/>
        <w:adjustRightInd w:val="0"/>
        <w:ind w:firstLine="709"/>
        <w:jc w:val="both"/>
        <w:rPr>
          <w:color w:val="000000"/>
          <w:sz w:val="28"/>
          <w:szCs w:val="28"/>
        </w:rPr>
      </w:pPr>
      <w:r w:rsidRPr="00DD1D57">
        <w:rPr>
          <w:sz w:val="28"/>
          <w:szCs w:val="28"/>
        </w:rPr>
        <w:t>ФГУП</w:t>
      </w:r>
      <w:r w:rsidR="006C7B94" w:rsidRPr="00DD1D57">
        <w:rPr>
          <w:sz w:val="28"/>
          <w:szCs w:val="28"/>
        </w:rPr>
        <w:t xml:space="preserve"> «</w:t>
      </w:r>
      <w:proofErr w:type="spellStart"/>
      <w:r w:rsidR="006C7B94" w:rsidRPr="00DD1D57">
        <w:rPr>
          <w:sz w:val="28"/>
          <w:szCs w:val="28"/>
        </w:rPr>
        <w:t>Росморпорт</w:t>
      </w:r>
      <w:proofErr w:type="spellEnd"/>
      <w:r w:rsidR="006C7B94" w:rsidRPr="00DD1D57">
        <w:rPr>
          <w:sz w:val="28"/>
          <w:szCs w:val="28"/>
        </w:rPr>
        <w:t xml:space="preserve">» </w:t>
      </w:r>
      <w:r w:rsidR="00E859AE">
        <w:rPr>
          <w:sz w:val="28"/>
          <w:szCs w:val="28"/>
        </w:rPr>
        <w:t xml:space="preserve"> в</w:t>
      </w:r>
      <w:r w:rsidR="006769AF">
        <w:rPr>
          <w:sz w:val="28"/>
          <w:szCs w:val="28"/>
        </w:rPr>
        <w:t xml:space="preserve"> </w:t>
      </w:r>
      <w:r w:rsidR="006C7B94" w:rsidRPr="00DD1D57">
        <w:rPr>
          <w:sz w:val="28"/>
          <w:szCs w:val="28"/>
        </w:rPr>
        <w:t xml:space="preserve">доводах </w:t>
      </w:r>
      <w:r w:rsidR="00E859AE">
        <w:rPr>
          <w:sz w:val="28"/>
          <w:szCs w:val="28"/>
        </w:rPr>
        <w:t xml:space="preserve">к протоколу </w:t>
      </w:r>
      <w:r w:rsidR="006C7B94" w:rsidRPr="00DD1D57">
        <w:rPr>
          <w:sz w:val="28"/>
          <w:szCs w:val="28"/>
        </w:rPr>
        <w:t xml:space="preserve">повторяет свою позицию, </w:t>
      </w:r>
      <w:r w:rsidR="006769AF">
        <w:rPr>
          <w:sz w:val="28"/>
          <w:szCs w:val="28"/>
        </w:rPr>
        <w:t xml:space="preserve">ранее представленную </w:t>
      </w:r>
      <w:r w:rsidR="006C7B94" w:rsidRPr="00DD1D57">
        <w:rPr>
          <w:sz w:val="28"/>
          <w:szCs w:val="28"/>
        </w:rPr>
        <w:t xml:space="preserve">в материалах дела </w:t>
      </w:r>
      <w:r w:rsidR="002453CF">
        <w:rPr>
          <w:sz w:val="28"/>
          <w:szCs w:val="28"/>
        </w:rPr>
        <w:t xml:space="preserve">№ </w:t>
      </w:r>
      <w:r w:rsidR="006C7B94" w:rsidRPr="00DD1D57">
        <w:rPr>
          <w:color w:val="000000"/>
          <w:sz w:val="28"/>
          <w:szCs w:val="28"/>
        </w:rPr>
        <w:t xml:space="preserve">583-05-2918-А/15, </w:t>
      </w:r>
      <w:r w:rsidR="001D4BFD">
        <w:rPr>
          <w:color w:val="000000"/>
          <w:sz w:val="28"/>
          <w:szCs w:val="28"/>
        </w:rPr>
        <w:t xml:space="preserve">и </w:t>
      </w:r>
      <w:r w:rsidR="006C7B94" w:rsidRPr="00DD1D57">
        <w:rPr>
          <w:color w:val="000000"/>
          <w:sz w:val="28"/>
          <w:szCs w:val="28"/>
        </w:rPr>
        <w:t xml:space="preserve">которым </w:t>
      </w:r>
      <w:r w:rsidRPr="00DD1D57">
        <w:rPr>
          <w:color w:val="000000"/>
          <w:sz w:val="28"/>
          <w:szCs w:val="28"/>
        </w:rPr>
        <w:t xml:space="preserve">уже </w:t>
      </w:r>
      <w:r w:rsidR="006C7B94" w:rsidRPr="00DD1D57">
        <w:rPr>
          <w:color w:val="000000"/>
          <w:sz w:val="28"/>
          <w:szCs w:val="28"/>
        </w:rPr>
        <w:t>дана оценка в</w:t>
      </w:r>
      <w:r w:rsidR="006C7B94" w:rsidRPr="00DD1D57">
        <w:rPr>
          <w:rFonts w:eastAsia="Calibri"/>
          <w:sz w:val="28"/>
          <w:szCs w:val="28"/>
          <w:lang w:eastAsia="en-US"/>
        </w:rPr>
        <w:t xml:space="preserve"> </w:t>
      </w:r>
      <w:r w:rsidRPr="00DD1D57">
        <w:rPr>
          <w:rFonts w:eastAsia="Calibri"/>
          <w:sz w:val="28"/>
          <w:szCs w:val="28"/>
          <w:lang w:eastAsia="en-US"/>
        </w:rPr>
        <w:t>решении</w:t>
      </w:r>
      <w:r w:rsidR="006C7B94" w:rsidRPr="00DD1D57">
        <w:rPr>
          <w:rFonts w:eastAsia="Calibri"/>
          <w:sz w:val="28"/>
          <w:szCs w:val="28"/>
          <w:lang w:eastAsia="en-US"/>
        </w:rPr>
        <w:t xml:space="preserve"> Ленинградского УФАС России </w:t>
      </w:r>
      <w:r w:rsidR="006C7B94" w:rsidRPr="00DD1D57">
        <w:rPr>
          <w:sz w:val="28"/>
          <w:szCs w:val="28"/>
        </w:rPr>
        <w:t>от 31.08.2015 № </w:t>
      </w:r>
      <w:proofErr w:type="gramStart"/>
      <w:r w:rsidR="006C7B94" w:rsidRPr="00DD1D57">
        <w:rPr>
          <w:sz w:val="28"/>
          <w:szCs w:val="28"/>
        </w:rPr>
        <w:t>Р</w:t>
      </w:r>
      <w:proofErr w:type="gramEnd"/>
      <w:r w:rsidR="006C7B94" w:rsidRPr="00DD1D57">
        <w:rPr>
          <w:sz w:val="28"/>
          <w:szCs w:val="28"/>
        </w:rPr>
        <w:t xml:space="preserve">/05/947 по делу № </w:t>
      </w:r>
      <w:r w:rsidR="006C7B94" w:rsidRPr="00DD1D57">
        <w:rPr>
          <w:color w:val="000000"/>
          <w:sz w:val="28"/>
          <w:szCs w:val="28"/>
        </w:rPr>
        <w:t xml:space="preserve">583-05-2918-А/15. </w:t>
      </w:r>
    </w:p>
    <w:p w:rsidR="001D4BFD" w:rsidRDefault="001D4BFD" w:rsidP="00DD1D57">
      <w:pPr>
        <w:autoSpaceDE w:val="0"/>
        <w:autoSpaceDN w:val="0"/>
        <w:adjustRightInd w:val="0"/>
        <w:ind w:firstLine="709"/>
        <w:jc w:val="both"/>
        <w:rPr>
          <w:color w:val="000000"/>
          <w:sz w:val="28"/>
          <w:szCs w:val="28"/>
        </w:rPr>
      </w:pPr>
      <w:r>
        <w:rPr>
          <w:color w:val="000000"/>
          <w:sz w:val="28"/>
          <w:szCs w:val="28"/>
        </w:rPr>
        <w:t>В том числ</w:t>
      </w:r>
      <w:r w:rsidR="00C4483B">
        <w:rPr>
          <w:color w:val="000000"/>
          <w:sz w:val="28"/>
          <w:szCs w:val="28"/>
        </w:rPr>
        <w:t>е</w:t>
      </w:r>
      <w:r>
        <w:rPr>
          <w:color w:val="000000"/>
          <w:sz w:val="28"/>
          <w:szCs w:val="28"/>
        </w:rPr>
        <w:t>, в рамках рассмотрения дела установлено (и сторонами не доказано иное), что наличие постоянных пропусков у ООО «Альбатрос», не повлияло бы на транспортную безопасность</w:t>
      </w:r>
      <w:r w:rsidR="00FB3E8B">
        <w:rPr>
          <w:color w:val="000000"/>
          <w:sz w:val="28"/>
          <w:szCs w:val="28"/>
        </w:rPr>
        <w:t xml:space="preserve"> на АЖПК</w:t>
      </w:r>
      <w:r>
        <w:rPr>
          <w:color w:val="000000"/>
          <w:sz w:val="28"/>
          <w:szCs w:val="28"/>
        </w:rPr>
        <w:t xml:space="preserve">, не нарушило бы </w:t>
      </w:r>
      <w:r>
        <w:rPr>
          <w:sz w:val="28"/>
          <w:szCs w:val="28"/>
        </w:rPr>
        <w:t xml:space="preserve">Федеральный закон от 09.02.2007 </w:t>
      </w:r>
      <w:r w:rsidRPr="004A00F5">
        <w:rPr>
          <w:sz w:val="28"/>
          <w:szCs w:val="28"/>
        </w:rPr>
        <w:t>№</w:t>
      </w:r>
      <w:r>
        <w:rPr>
          <w:sz w:val="28"/>
          <w:szCs w:val="28"/>
        </w:rPr>
        <w:t xml:space="preserve"> </w:t>
      </w:r>
      <w:r w:rsidRPr="004A00F5">
        <w:rPr>
          <w:sz w:val="28"/>
          <w:szCs w:val="28"/>
        </w:rPr>
        <w:t>16-Ф</w:t>
      </w:r>
      <w:r>
        <w:rPr>
          <w:sz w:val="28"/>
          <w:szCs w:val="28"/>
        </w:rPr>
        <w:t xml:space="preserve">З «О транспортной безопасности», а также не противоречило бы </w:t>
      </w:r>
      <w:r w:rsidR="00EA0AC8">
        <w:rPr>
          <w:sz w:val="28"/>
          <w:szCs w:val="28"/>
        </w:rPr>
        <w:t>И</w:t>
      </w:r>
      <w:r w:rsidRPr="004A00F5">
        <w:rPr>
          <w:sz w:val="28"/>
          <w:szCs w:val="28"/>
        </w:rPr>
        <w:t>нструкци</w:t>
      </w:r>
      <w:r w:rsidR="002453CF">
        <w:rPr>
          <w:sz w:val="28"/>
          <w:szCs w:val="28"/>
        </w:rPr>
        <w:t>и</w:t>
      </w:r>
      <w:r w:rsidRPr="004A00F5">
        <w:rPr>
          <w:sz w:val="28"/>
          <w:szCs w:val="28"/>
        </w:rPr>
        <w:t xml:space="preserve"> о пропускном и </w:t>
      </w:r>
      <w:proofErr w:type="spellStart"/>
      <w:r w:rsidRPr="004A00F5">
        <w:rPr>
          <w:sz w:val="28"/>
          <w:szCs w:val="28"/>
        </w:rPr>
        <w:t>внутриобъектовом</w:t>
      </w:r>
      <w:proofErr w:type="spellEnd"/>
      <w:r w:rsidRPr="004A00F5">
        <w:rPr>
          <w:sz w:val="28"/>
          <w:szCs w:val="28"/>
        </w:rPr>
        <w:t xml:space="preserve"> режиме на территории объекта транспортной инфраструктуры «Автомобильно-железнодорожный паромный комплекс в морском порту Усть-Луга»</w:t>
      </w:r>
      <w:r w:rsidR="002453CF">
        <w:rPr>
          <w:sz w:val="28"/>
          <w:szCs w:val="28"/>
        </w:rPr>
        <w:t>, разработанн</w:t>
      </w:r>
      <w:r w:rsidR="00EA0AC8">
        <w:rPr>
          <w:sz w:val="28"/>
          <w:szCs w:val="28"/>
        </w:rPr>
        <w:t>ой</w:t>
      </w:r>
      <w:r w:rsidR="002453CF">
        <w:rPr>
          <w:sz w:val="28"/>
          <w:szCs w:val="28"/>
        </w:rPr>
        <w:t xml:space="preserve"> </w:t>
      </w:r>
      <w:r w:rsidR="002453CF" w:rsidRPr="004A00F5">
        <w:rPr>
          <w:sz w:val="28"/>
          <w:szCs w:val="28"/>
        </w:rPr>
        <w:t>СЗБФ ФГУП «</w:t>
      </w:r>
      <w:proofErr w:type="spellStart"/>
      <w:r w:rsidR="002453CF" w:rsidRPr="004A00F5">
        <w:rPr>
          <w:sz w:val="28"/>
          <w:szCs w:val="28"/>
        </w:rPr>
        <w:t>Росморпорт</w:t>
      </w:r>
      <w:proofErr w:type="spellEnd"/>
      <w:r w:rsidR="002453CF" w:rsidRPr="004A00F5">
        <w:rPr>
          <w:sz w:val="28"/>
          <w:szCs w:val="28"/>
        </w:rPr>
        <w:t>»</w:t>
      </w:r>
    </w:p>
    <w:p w:rsidR="001D4BFD" w:rsidRPr="00DD1D57" w:rsidRDefault="001D4BFD" w:rsidP="00DD1D57">
      <w:pPr>
        <w:autoSpaceDE w:val="0"/>
        <w:autoSpaceDN w:val="0"/>
        <w:adjustRightInd w:val="0"/>
        <w:ind w:firstLine="709"/>
        <w:jc w:val="both"/>
        <w:rPr>
          <w:sz w:val="28"/>
          <w:szCs w:val="28"/>
        </w:rPr>
      </w:pPr>
      <w:r>
        <w:rPr>
          <w:sz w:val="28"/>
          <w:szCs w:val="28"/>
        </w:rPr>
        <w:t xml:space="preserve">В то же время, отсутствие постоянных пропусков препятствует ООО «Альбатрос» в оперативном удовлетворении заявок судовладельцев и морских агентов на проводку судов, заходящих/выходящих из терминала АЖПК, что может привести к отказу судовладельцев и морских агентов заключать </w:t>
      </w:r>
      <w:r w:rsidR="00FB3E8B">
        <w:rPr>
          <w:sz w:val="28"/>
          <w:szCs w:val="28"/>
        </w:rPr>
        <w:t xml:space="preserve">с компанией </w:t>
      </w:r>
      <w:r>
        <w:rPr>
          <w:sz w:val="28"/>
          <w:szCs w:val="28"/>
        </w:rPr>
        <w:t>договоры об оказании лоцманских услуг</w:t>
      </w:r>
      <w:r w:rsidR="00FB3E8B">
        <w:rPr>
          <w:sz w:val="28"/>
          <w:szCs w:val="28"/>
        </w:rPr>
        <w:t>,</w:t>
      </w:r>
      <w:r>
        <w:rPr>
          <w:sz w:val="28"/>
          <w:szCs w:val="28"/>
        </w:rPr>
        <w:t xml:space="preserve"> и ограничит конкуренцию на данном товарном рынке.</w:t>
      </w:r>
    </w:p>
    <w:p w:rsidR="00052A9E" w:rsidRPr="00DD1D57" w:rsidRDefault="00052A9E" w:rsidP="00DD1D57">
      <w:pPr>
        <w:autoSpaceDE w:val="0"/>
        <w:autoSpaceDN w:val="0"/>
        <w:adjustRightInd w:val="0"/>
        <w:ind w:firstLine="709"/>
        <w:jc w:val="both"/>
        <w:rPr>
          <w:sz w:val="28"/>
          <w:szCs w:val="28"/>
        </w:rPr>
      </w:pPr>
      <w:r w:rsidRPr="00DD1D57">
        <w:rPr>
          <w:sz w:val="28"/>
          <w:szCs w:val="28"/>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52A9E" w:rsidRPr="00DD1D57" w:rsidRDefault="00052A9E" w:rsidP="00DD1D57">
      <w:pPr>
        <w:autoSpaceDE w:val="0"/>
        <w:autoSpaceDN w:val="0"/>
        <w:adjustRightInd w:val="0"/>
        <w:ind w:firstLine="709"/>
        <w:jc w:val="both"/>
        <w:rPr>
          <w:sz w:val="28"/>
          <w:szCs w:val="28"/>
        </w:rPr>
      </w:pPr>
      <w:r w:rsidRPr="00DD1D57">
        <w:rPr>
          <w:sz w:val="28"/>
          <w:szCs w:val="28"/>
        </w:rPr>
        <w:t xml:space="preserve">Совершенное </w:t>
      </w:r>
      <w:r w:rsidR="008D218D" w:rsidRPr="00DD1D57">
        <w:rPr>
          <w:sz w:val="28"/>
          <w:szCs w:val="28"/>
        </w:rPr>
        <w:t>ФГУП «</w:t>
      </w:r>
      <w:proofErr w:type="spellStart"/>
      <w:r w:rsidR="008D218D" w:rsidRPr="00DD1D57">
        <w:rPr>
          <w:sz w:val="28"/>
          <w:szCs w:val="28"/>
        </w:rPr>
        <w:t>Росморпорт</w:t>
      </w:r>
      <w:proofErr w:type="spellEnd"/>
      <w:r w:rsidR="008D218D" w:rsidRPr="00DD1D57">
        <w:rPr>
          <w:sz w:val="28"/>
          <w:szCs w:val="28"/>
        </w:rPr>
        <w:t xml:space="preserve">» </w:t>
      </w:r>
      <w:r w:rsidRPr="00DD1D57">
        <w:rPr>
          <w:sz w:val="28"/>
          <w:szCs w:val="28"/>
        </w:rPr>
        <w:t xml:space="preserve">правонарушение создало существенную угрозу охраняемым общественным отношениям, в </w:t>
      </w:r>
      <w:proofErr w:type="gramStart"/>
      <w:r w:rsidRPr="00DD1D57">
        <w:rPr>
          <w:sz w:val="28"/>
          <w:szCs w:val="28"/>
        </w:rPr>
        <w:t>связи</w:t>
      </w:r>
      <w:proofErr w:type="gramEnd"/>
      <w:r w:rsidRPr="00DD1D57">
        <w:rPr>
          <w:sz w:val="28"/>
          <w:szCs w:val="28"/>
        </w:rPr>
        <w:t xml:space="preserve"> с чем</w:t>
      </w:r>
      <w:r w:rsidR="002D46A2" w:rsidRPr="00DD1D57">
        <w:rPr>
          <w:sz w:val="28"/>
          <w:szCs w:val="28"/>
        </w:rPr>
        <w:t xml:space="preserve"> </w:t>
      </w:r>
      <w:r w:rsidRPr="00DD1D57">
        <w:rPr>
          <w:sz w:val="28"/>
          <w:szCs w:val="28"/>
        </w:rPr>
        <w:t>оснований для применения ст. 2.9. КоАП РФ не имеется.</w:t>
      </w:r>
    </w:p>
    <w:p w:rsidR="00052A9E" w:rsidRPr="00DD1D57" w:rsidRDefault="008D218D" w:rsidP="00DD1D57">
      <w:pPr>
        <w:autoSpaceDE w:val="0"/>
        <w:autoSpaceDN w:val="0"/>
        <w:adjustRightInd w:val="0"/>
        <w:ind w:firstLine="709"/>
        <w:jc w:val="both"/>
        <w:rPr>
          <w:sz w:val="28"/>
          <w:szCs w:val="28"/>
        </w:rPr>
      </w:pPr>
      <w:r w:rsidRPr="00DD1D57">
        <w:rPr>
          <w:sz w:val="28"/>
          <w:szCs w:val="28"/>
        </w:rPr>
        <w:t>Обстоятельство</w:t>
      </w:r>
      <w:r w:rsidR="00052A9E" w:rsidRPr="00DD1D57">
        <w:rPr>
          <w:sz w:val="28"/>
          <w:szCs w:val="28"/>
        </w:rPr>
        <w:t>, отягчающ</w:t>
      </w:r>
      <w:r w:rsidRPr="00DD1D57">
        <w:rPr>
          <w:sz w:val="28"/>
          <w:szCs w:val="28"/>
        </w:rPr>
        <w:t>ее</w:t>
      </w:r>
      <w:r w:rsidR="00052A9E" w:rsidRPr="00DD1D57">
        <w:rPr>
          <w:sz w:val="28"/>
          <w:szCs w:val="28"/>
        </w:rPr>
        <w:t xml:space="preserve"> административную ответственность </w:t>
      </w:r>
      <w:r w:rsidRPr="00DD1D57">
        <w:rPr>
          <w:sz w:val="28"/>
          <w:szCs w:val="28"/>
        </w:rPr>
        <w:t>ФГУП «</w:t>
      </w:r>
      <w:proofErr w:type="spellStart"/>
      <w:r w:rsidRPr="00DD1D57">
        <w:rPr>
          <w:sz w:val="28"/>
          <w:szCs w:val="28"/>
        </w:rPr>
        <w:t>Росморпорт</w:t>
      </w:r>
      <w:proofErr w:type="spellEnd"/>
      <w:r w:rsidRPr="00DD1D57">
        <w:rPr>
          <w:sz w:val="28"/>
          <w:szCs w:val="28"/>
        </w:rPr>
        <w:t xml:space="preserve">» </w:t>
      </w:r>
      <w:r w:rsidR="00052A9E" w:rsidRPr="00DD1D57">
        <w:rPr>
          <w:sz w:val="28"/>
          <w:szCs w:val="28"/>
        </w:rPr>
        <w:t>в соответствии со ст. 4.3. КоАП РФ:</w:t>
      </w:r>
    </w:p>
    <w:p w:rsidR="00052A9E" w:rsidRPr="00DD1D57" w:rsidRDefault="00052A9E" w:rsidP="00DD1D57">
      <w:pPr>
        <w:autoSpaceDE w:val="0"/>
        <w:autoSpaceDN w:val="0"/>
        <w:adjustRightInd w:val="0"/>
        <w:ind w:firstLine="709"/>
        <w:jc w:val="both"/>
        <w:rPr>
          <w:sz w:val="28"/>
          <w:szCs w:val="28"/>
        </w:rPr>
      </w:pPr>
      <w:r w:rsidRPr="00DD1D57">
        <w:rPr>
          <w:rFonts w:eastAsia="Calibri"/>
          <w:sz w:val="28"/>
          <w:szCs w:val="28"/>
        </w:rPr>
        <w:t>Пунктом (1) части 1 ст. 4.3. КоАП РФ предусмотрено, что продолжение противоправного поведения, несмотря на требование уполномоченных на то лиц прекратить его,</w:t>
      </w:r>
      <w:r w:rsidRPr="00DD1D57">
        <w:rPr>
          <w:sz w:val="28"/>
          <w:szCs w:val="28"/>
        </w:rPr>
        <w:t xml:space="preserve"> является обстоятельством, отягчающим административную ответственность. </w:t>
      </w:r>
    </w:p>
    <w:p w:rsidR="007E16D2" w:rsidRPr="00DD1D57" w:rsidRDefault="008D218D" w:rsidP="00DD1D57">
      <w:pPr>
        <w:autoSpaceDE w:val="0"/>
        <w:autoSpaceDN w:val="0"/>
        <w:adjustRightInd w:val="0"/>
        <w:ind w:firstLine="709"/>
        <w:jc w:val="both"/>
        <w:rPr>
          <w:sz w:val="28"/>
          <w:szCs w:val="28"/>
        </w:rPr>
      </w:pPr>
      <w:r w:rsidRPr="00DD1D57">
        <w:rPr>
          <w:sz w:val="28"/>
          <w:szCs w:val="28"/>
        </w:rPr>
        <w:t>ФГУП «</w:t>
      </w:r>
      <w:proofErr w:type="spellStart"/>
      <w:r w:rsidRPr="00DD1D57">
        <w:rPr>
          <w:sz w:val="28"/>
          <w:szCs w:val="28"/>
        </w:rPr>
        <w:t>Росморпорт</w:t>
      </w:r>
      <w:proofErr w:type="spellEnd"/>
      <w:r w:rsidRPr="00DD1D57">
        <w:rPr>
          <w:sz w:val="28"/>
          <w:szCs w:val="28"/>
        </w:rPr>
        <w:t xml:space="preserve">» </w:t>
      </w:r>
      <w:r w:rsidR="00052A9E" w:rsidRPr="00DD1D57">
        <w:rPr>
          <w:sz w:val="28"/>
          <w:szCs w:val="28"/>
        </w:rPr>
        <w:t xml:space="preserve">не исполнило Предписание Ленинградского УФАС России </w:t>
      </w:r>
      <w:r w:rsidRPr="00DD1D57">
        <w:rPr>
          <w:sz w:val="28"/>
          <w:szCs w:val="28"/>
        </w:rPr>
        <w:t>от</w:t>
      </w:r>
      <w:r w:rsidRPr="00DD1D57">
        <w:rPr>
          <w:rFonts w:eastAsia="Calibri"/>
          <w:sz w:val="28"/>
          <w:szCs w:val="28"/>
          <w:lang w:eastAsia="en-US"/>
        </w:rPr>
        <w:t xml:space="preserve"> 31.08.2015 № </w:t>
      </w:r>
      <w:proofErr w:type="gramStart"/>
      <w:r w:rsidRPr="00DD1D57">
        <w:rPr>
          <w:rFonts w:eastAsia="Calibri"/>
          <w:sz w:val="28"/>
          <w:szCs w:val="28"/>
          <w:lang w:eastAsia="en-US"/>
        </w:rPr>
        <w:t>П</w:t>
      </w:r>
      <w:proofErr w:type="gramEnd"/>
      <w:r w:rsidRPr="00DD1D57">
        <w:rPr>
          <w:rFonts w:eastAsia="Calibri"/>
          <w:sz w:val="28"/>
          <w:szCs w:val="28"/>
          <w:lang w:eastAsia="en-US"/>
        </w:rPr>
        <w:t>/05/332</w:t>
      </w:r>
      <w:r w:rsidRPr="00DD1D57">
        <w:rPr>
          <w:sz w:val="28"/>
          <w:szCs w:val="28"/>
        </w:rPr>
        <w:t xml:space="preserve"> по делу № </w:t>
      </w:r>
      <w:r w:rsidRPr="00DD1D57">
        <w:rPr>
          <w:color w:val="000000"/>
          <w:sz w:val="28"/>
          <w:szCs w:val="28"/>
        </w:rPr>
        <w:t xml:space="preserve">583-05-2918-А/15 </w:t>
      </w:r>
      <w:r w:rsidR="001C5D04" w:rsidRPr="00DD1D57">
        <w:rPr>
          <w:sz w:val="28"/>
          <w:szCs w:val="28"/>
        </w:rPr>
        <w:t xml:space="preserve">с требованием прекратить </w:t>
      </w:r>
      <w:r w:rsidRPr="00DD1D57">
        <w:rPr>
          <w:sz w:val="28"/>
          <w:szCs w:val="28"/>
        </w:rPr>
        <w:t xml:space="preserve">нарушение части 1 статьи 10 Федерального закона от 26.07.2006 № 135-ФЗ «О защите конкуренции», выразившееся в уклонении от оформления постоянных пропусков по заявкам ООО «Альбатрос» на территорию Автомобильно-железнодорожного паромного комплекса в морском порту Усть-Луга, что ущемляет интересы заявителя и может привести </w:t>
      </w:r>
      <w:proofErr w:type="gramStart"/>
      <w:r w:rsidRPr="00DD1D57">
        <w:rPr>
          <w:sz w:val="28"/>
          <w:szCs w:val="28"/>
        </w:rPr>
        <w:t>к ограничению конкуренции на рынке оказания услуг по обеспечению лоцманской проводки судов в морском порту «Усть-Луга», для чего в 3х-дневный срок со дня получения настоящего предписания рассмотреть заявки ООО «Альбатрос» на получение постоянных пропусков для прохода на территорию Автомобильно-железнодорожного паромного комплекса в морском порту «Усть-Луга» с учетом того, что ООО «Альбатрос» является лицом, осуществляющим деятельность в зоне транспортной безопасности ОТИ</w:t>
      </w:r>
      <w:proofErr w:type="gramEnd"/>
      <w:r w:rsidRPr="00DD1D57">
        <w:rPr>
          <w:sz w:val="28"/>
          <w:szCs w:val="28"/>
        </w:rPr>
        <w:t xml:space="preserve"> или ТС в рамках действия договоров и соглашений, обуславливающих такую деятельность, и </w:t>
      </w:r>
      <w:proofErr w:type="gramStart"/>
      <w:r w:rsidRPr="00DD1D57">
        <w:rPr>
          <w:sz w:val="28"/>
          <w:szCs w:val="28"/>
        </w:rPr>
        <w:t>имеющим</w:t>
      </w:r>
      <w:proofErr w:type="gramEnd"/>
      <w:r w:rsidRPr="00DD1D57">
        <w:rPr>
          <w:sz w:val="28"/>
          <w:szCs w:val="28"/>
        </w:rPr>
        <w:t xml:space="preserve"> право на получение постоянных пропусков</w:t>
      </w:r>
      <w:r w:rsidR="001C5D04" w:rsidRPr="00DD1D57">
        <w:rPr>
          <w:rFonts w:eastAsia="Calibri"/>
          <w:iCs/>
          <w:sz w:val="28"/>
          <w:szCs w:val="28"/>
        </w:rPr>
        <w:t>.</w:t>
      </w:r>
      <w:r w:rsidR="001C5D04" w:rsidRPr="00DD1D57">
        <w:rPr>
          <w:sz w:val="28"/>
          <w:szCs w:val="28"/>
        </w:rPr>
        <w:t xml:space="preserve"> </w:t>
      </w:r>
      <w:proofErr w:type="gramStart"/>
      <w:r w:rsidR="001C5D04" w:rsidRPr="00DD1D57">
        <w:rPr>
          <w:sz w:val="28"/>
          <w:szCs w:val="28"/>
        </w:rPr>
        <w:t xml:space="preserve">Также </w:t>
      </w:r>
      <w:r w:rsidRPr="00DD1D57">
        <w:rPr>
          <w:sz w:val="28"/>
          <w:szCs w:val="28"/>
        </w:rPr>
        <w:t>ФГУП «</w:t>
      </w:r>
      <w:proofErr w:type="spellStart"/>
      <w:r w:rsidRPr="00DD1D57">
        <w:rPr>
          <w:sz w:val="28"/>
          <w:szCs w:val="28"/>
        </w:rPr>
        <w:t>Росморпорт</w:t>
      </w:r>
      <w:proofErr w:type="spellEnd"/>
      <w:r w:rsidRPr="00DD1D57">
        <w:rPr>
          <w:sz w:val="28"/>
          <w:szCs w:val="28"/>
        </w:rPr>
        <w:t xml:space="preserve">» </w:t>
      </w:r>
      <w:r w:rsidR="001C5D04" w:rsidRPr="00DD1D57">
        <w:rPr>
          <w:sz w:val="28"/>
          <w:szCs w:val="28"/>
        </w:rPr>
        <w:t xml:space="preserve">надлежало </w:t>
      </w:r>
      <w:r w:rsidRPr="00DD1D57">
        <w:rPr>
          <w:sz w:val="28"/>
          <w:szCs w:val="28"/>
        </w:rPr>
        <w:t>в 30-дневный срок со дня получения предписания обратиться в Министерство транспорта РФ с предложением внести изменения в п. 5.31.7 Приказа Минтранса РФ от 08.02.2011 № 41 в части уточнения требований к содержанию заявок на постоянные пропуска путем включения пункта о подтверждении статуса организации, осуществляющей деятельность на основании договоров и соглашений в зоне транспортной безопасности ОТИ</w:t>
      </w:r>
      <w:r w:rsidR="001C5D04" w:rsidRPr="00DD1D57">
        <w:rPr>
          <w:sz w:val="28"/>
          <w:szCs w:val="28"/>
        </w:rPr>
        <w:t>.</w:t>
      </w:r>
      <w:proofErr w:type="gramEnd"/>
    </w:p>
    <w:p w:rsidR="00052A9E" w:rsidRPr="00DD1D57" w:rsidRDefault="00052A9E" w:rsidP="00DD1D57">
      <w:pPr>
        <w:tabs>
          <w:tab w:val="left" w:pos="720"/>
        </w:tabs>
        <w:autoSpaceDE w:val="0"/>
        <w:autoSpaceDN w:val="0"/>
        <w:adjustRightInd w:val="0"/>
        <w:ind w:firstLine="709"/>
        <w:jc w:val="both"/>
        <w:rPr>
          <w:sz w:val="28"/>
          <w:szCs w:val="28"/>
        </w:rPr>
      </w:pPr>
      <w:r w:rsidRPr="00DD1D57">
        <w:rPr>
          <w:sz w:val="28"/>
          <w:szCs w:val="28"/>
        </w:rPr>
        <w:t xml:space="preserve">Обстоятельства, смягчающие административную ответственность </w:t>
      </w:r>
      <w:r w:rsidR="008D218D" w:rsidRPr="00DD1D57">
        <w:rPr>
          <w:sz w:val="28"/>
          <w:szCs w:val="28"/>
        </w:rPr>
        <w:t>ФГУП «</w:t>
      </w:r>
      <w:proofErr w:type="spellStart"/>
      <w:r w:rsidR="008D218D" w:rsidRPr="00DD1D57">
        <w:rPr>
          <w:sz w:val="28"/>
          <w:szCs w:val="28"/>
        </w:rPr>
        <w:t>Росморпорт</w:t>
      </w:r>
      <w:proofErr w:type="spellEnd"/>
      <w:r w:rsidR="008D218D" w:rsidRPr="00DD1D57">
        <w:rPr>
          <w:sz w:val="28"/>
          <w:szCs w:val="28"/>
        </w:rPr>
        <w:t>»</w:t>
      </w:r>
      <w:r w:rsidR="002D46A2" w:rsidRPr="00DD1D57">
        <w:rPr>
          <w:sz w:val="28"/>
          <w:szCs w:val="28"/>
        </w:rPr>
        <w:t>,</w:t>
      </w:r>
      <w:r w:rsidRPr="00DD1D57">
        <w:rPr>
          <w:sz w:val="28"/>
          <w:szCs w:val="28"/>
        </w:rPr>
        <w:t xml:space="preserve"> не установлены. </w:t>
      </w:r>
    </w:p>
    <w:p w:rsidR="00041E2F" w:rsidRPr="00DD1D57" w:rsidRDefault="00052A9E" w:rsidP="00DD1D57">
      <w:pPr>
        <w:autoSpaceDE w:val="0"/>
        <w:autoSpaceDN w:val="0"/>
        <w:adjustRightInd w:val="0"/>
        <w:ind w:firstLine="709"/>
        <w:jc w:val="both"/>
        <w:rPr>
          <w:sz w:val="28"/>
          <w:szCs w:val="28"/>
        </w:rPr>
      </w:pPr>
      <w:r w:rsidRPr="00DD1D57">
        <w:rPr>
          <w:sz w:val="28"/>
          <w:szCs w:val="28"/>
        </w:rPr>
        <w:t>В соответствии с пунктом 3 части 1 статьи 3.5 КоАП РФ при определении размера административного штрафа учитывается сумма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w:t>
      </w:r>
    </w:p>
    <w:p w:rsidR="00F73408" w:rsidRPr="00DD1D57" w:rsidRDefault="00F73408" w:rsidP="00DD1D57">
      <w:pPr>
        <w:autoSpaceDE w:val="0"/>
        <w:autoSpaceDN w:val="0"/>
        <w:adjustRightInd w:val="0"/>
        <w:ind w:firstLine="709"/>
        <w:jc w:val="both"/>
        <w:outlineLvl w:val="2"/>
        <w:rPr>
          <w:rFonts w:eastAsia="Calibri"/>
          <w:color w:val="000000"/>
          <w:sz w:val="28"/>
          <w:szCs w:val="28"/>
          <w:lang w:eastAsia="en-US"/>
        </w:rPr>
      </w:pPr>
      <w:r w:rsidRPr="00DD1D57">
        <w:rPr>
          <w:rFonts w:eastAsia="Calibri"/>
          <w:color w:val="000000"/>
          <w:sz w:val="28"/>
          <w:szCs w:val="28"/>
          <w:lang w:eastAsia="en-US"/>
        </w:rPr>
        <w:t>Административный штраф рассчитывается в</w:t>
      </w:r>
      <w:r w:rsidR="006B0FEF" w:rsidRPr="00DD1D57">
        <w:rPr>
          <w:rFonts w:eastAsia="Calibri"/>
          <w:color w:val="000000"/>
          <w:sz w:val="28"/>
          <w:szCs w:val="28"/>
          <w:lang w:eastAsia="en-US"/>
        </w:rPr>
        <w:t xml:space="preserve"> соответствии с Методическими рекомендациями </w:t>
      </w:r>
      <w:r w:rsidR="00041E2F" w:rsidRPr="00DD1D57">
        <w:rPr>
          <w:kern w:val="3"/>
          <w:sz w:val="28"/>
          <w:szCs w:val="28"/>
        </w:rPr>
        <w:t>по исчислению размера административного штрафа, применяемого к юридическим лицам за совершение административных правонарушений, предусмотренных статьями 14.31, 14.31</w:t>
      </w:r>
      <w:r w:rsidR="00041E2F" w:rsidRPr="00DD1D57">
        <w:rPr>
          <w:kern w:val="3"/>
          <w:sz w:val="28"/>
          <w:szCs w:val="28"/>
          <w:vertAlign w:val="superscript"/>
        </w:rPr>
        <w:t>1</w:t>
      </w:r>
      <w:r w:rsidR="00041E2F" w:rsidRPr="00DD1D57">
        <w:rPr>
          <w:kern w:val="3"/>
          <w:sz w:val="28"/>
          <w:szCs w:val="28"/>
        </w:rPr>
        <w:t>, 14.31</w:t>
      </w:r>
      <w:r w:rsidR="00041E2F" w:rsidRPr="00DD1D57">
        <w:rPr>
          <w:kern w:val="3"/>
          <w:sz w:val="28"/>
          <w:szCs w:val="28"/>
          <w:vertAlign w:val="superscript"/>
        </w:rPr>
        <w:t>2</w:t>
      </w:r>
      <w:r w:rsidR="00041E2F" w:rsidRPr="00DD1D57">
        <w:rPr>
          <w:kern w:val="3"/>
          <w:sz w:val="28"/>
          <w:szCs w:val="28"/>
        </w:rPr>
        <w:t xml:space="preserve">, 14.32 и 14.33 КоАП РФ </w:t>
      </w:r>
      <w:r w:rsidR="006B0FEF" w:rsidRPr="00DD1D57">
        <w:rPr>
          <w:rFonts w:eastAsia="Calibri"/>
          <w:color w:val="000000"/>
          <w:sz w:val="28"/>
          <w:szCs w:val="28"/>
          <w:lang w:eastAsia="en-US"/>
        </w:rPr>
        <w:t>(далее - Методические рекомендации), направленными ФАС России письмом от 13.07.2015 № ИА/34839/15</w:t>
      </w:r>
      <w:r w:rsidRPr="00DD1D57">
        <w:rPr>
          <w:rFonts w:eastAsia="Calibri"/>
          <w:color w:val="000000"/>
          <w:sz w:val="28"/>
          <w:szCs w:val="28"/>
          <w:lang w:eastAsia="en-US"/>
        </w:rPr>
        <w:t>.</w:t>
      </w:r>
    </w:p>
    <w:p w:rsidR="00041E2F" w:rsidRPr="00DD1D57" w:rsidRDefault="00041E2F" w:rsidP="00DD1D57">
      <w:pPr>
        <w:ind w:firstLine="709"/>
        <w:jc w:val="both"/>
        <w:rPr>
          <w:sz w:val="28"/>
          <w:szCs w:val="28"/>
        </w:rPr>
      </w:pPr>
      <w:r w:rsidRPr="00DD1D57">
        <w:rPr>
          <w:rFonts w:eastAsia="Calibri"/>
          <w:color w:val="000000"/>
          <w:sz w:val="28"/>
          <w:szCs w:val="28"/>
          <w:lang w:eastAsia="en-US"/>
        </w:rPr>
        <w:t xml:space="preserve">29.05.2015 - </w:t>
      </w:r>
      <w:r w:rsidRPr="00DD1D57">
        <w:rPr>
          <w:sz w:val="28"/>
          <w:szCs w:val="28"/>
        </w:rPr>
        <w:t xml:space="preserve">дата выявления административного правонарушения (дата издания приказа о возбуждении дела № </w:t>
      </w:r>
      <w:r w:rsidRPr="00DD1D57">
        <w:rPr>
          <w:color w:val="000000"/>
          <w:sz w:val="28"/>
          <w:szCs w:val="28"/>
        </w:rPr>
        <w:t xml:space="preserve">583-05-2918-А/15 о </w:t>
      </w:r>
      <w:r w:rsidRPr="00DD1D57">
        <w:rPr>
          <w:sz w:val="28"/>
          <w:szCs w:val="28"/>
        </w:rPr>
        <w:t>нарушении антимонопольного законодательства и создании комиссии).</w:t>
      </w:r>
    </w:p>
    <w:p w:rsidR="00041E2F" w:rsidRPr="00DD1D57" w:rsidRDefault="00041E2F" w:rsidP="00DD1D57">
      <w:pPr>
        <w:ind w:firstLine="709"/>
        <w:jc w:val="both"/>
        <w:rPr>
          <w:sz w:val="28"/>
          <w:szCs w:val="28"/>
        </w:rPr>
      </w:pPr>
      <w:r w:rsidRPr="00DD1D57">
        <w:rPr>
          <w:sz w:val="28"/>
          <w:szCs w:val="28"/>
        </w:rPr>
        <w:t>31.08.2015 -  дата принятия (изготовления в полном объеме) решения по делу о нарушении антимонопольного законодательства №</w:t>
      </w:r>
      <w:r w:rsidRPr="00DD1D57">
        <w:rPr>
          <w:color w:val="000000"/>
          <w:sz w:val="28"/>
          <w:szCs w:val="28"/>
        </w:rPr>
        <w:t xml:space="preserve">583-05-2918-А/15 </w:t>
      </w:r>
      <w:r w:rsidRPr="00DD1D57">
        <w:rPr>
          <w:sz w:val="28"/>
          <w:szCs w:val="28"/>
        </w:rPr>
        <w:t xml:space="preserve">4. </w:t>
      </w:r>
    </w:p>
    <w:p w:rsidR="00041E2F" w:rsidRDefault="00041E2F" w:rsidP="00DD1D57">
      <w:pPr>
        <w:ind w:firstLine="709"/>
        <w:jc w:val="both"/>
        <w:rPr>
          <w:sz w:val="28"/>
          <w:szCs w:val="28"/>
        </w:rPr>
      </w:pPr>
      <w:r w:rsidRPr="00DD1D57">
        <w:rPr>
          <w:sz w:val="28"/>
          <w:szCs w:val="28"/>
        </w:rPr>
        <w:t>19 918 437 000 руб. - совокупный размер суммы выручки правонарушителя  от реализации всех товаров (работ, услуг), согласно отчету о финансовых результатах ФГУП «</w:t>
      </w:r>
      <w:proofErr w:type="spellStart"/>
      <w:r w:rsidRPr="00DD1D57">
        <w:rPr>
          <w:sz w:val="28"/>
          <w:szCs w:val="28"/>
        </w:rPr>
        <w:t>Росморпорт</w:t>
      </w:r>
      <w:proofErr w:type="spellEnd"/>
      <w:r w:rsidRPr="00DD1D57">
        <w:rPr>
          <w:sz w:val="28"/>
          <w:szCs w:val="28"/>
        </w:rPr>
        <w:t>» за 2014 год.</w:t>
      </w:r>
    </w:p>
    <w:p w:rsidR="004A00F5" w:rsidRDefault="00907426" w:rsidP="00DD1D57">
      <w:pPr>
        <w:ind w:firstLine="709"/>
        <w:jc w:val="both"/>
        <w:rPr>
          <w:sz w:val="28"/>
          <w:szCs w:val="28"/>
        </w:rPr>
      </w:pPr>
      <w:r>
        <w:rPr>
          <w:sz w:val="28"/>
          <w:szCs w:val="28"/>
        </w:rPr>
        <w:t xml:space="preserve">Для расчета штрафа используются данные, представленные в </w:t>
      </w:r>
      <w:r w:rsidRPr="00DD1D57">
        <w:rPr>
          <w:sz w:val="28"/>
          <w:szCs w:val="28"/>
        </w:rPr>
        <w:t>ФГУП «</w:t>
      </w:r>
      <w:proofErr w:type="spellStart"/>
      <w:r w:rsidRPr="00DD1D57">
        <w:rPr>
          <w:sz w:val="28"/>
          <w:szCs w:val="28"/>
        </w:rPr>
        <w:t>Росморпорт</w:t>
      </w:r>
      <w:proofErr w:type="spellEnd"/>
      <w:r w:rsidRPr="00DD1D57">
        <w:rPr>
          <w:sz w:val="28"/>
          <w:szCs w:val="28"/>
        </w:rPr>
        <w:t>»</w:t>
      </w:r>
      <w:r w:rsidRPr="00907426">
        <w:rPr>
          <w:sz w:val="28"/>
          <w:szCs w:val="28"/>
        </w:rPr>
        <w:t xml:space="preserve"> </w:t>
      </w:r>
      <w:r w:rsidR="0052287A">
        <w:rPr>
          <w:sz w:val="28"/>
          <w:szCs w:val="28"/>
        </w:rPr>
        <w:t xml:space="preserve">в </w:t>
      </w:r>
      <w:proofErr w:type="gramStart"/>
      <w:r>
        <w:rPr>
          <w:sz w:val="28"/>
          <w:szCs w:val="28"/>
        </w:rPr>
        <w:t>Ленинградское</w:t>
      </w:r>
      <w:proofErr w:type="gramEnd"/>
      <w:r>
        <w:rPr>
          <w:sz w:val="28"/>
          <w:szCs w:val="28"/>
        </w:rPr>
        <w:t xml:space="preserve"> УФАС России  (</w:t>
      </w:r>
      <w:proofErr w:type="spellStart"/>
      <w:r>
        <w:rPr>
          <w:sz w:val="28"/>
          <w:szCs w:val="28"/>
        </w:rPr>
        <w:t>вх</w:t>
      </w:r>
      <w:proofErr w:type="spellEnd"/>
      <w:r>
        <w:rPr>
          <w:sz w:val="28"/>
          <w:szCs w:val="28"/>
        </w:rPr>
        <w:t>. № 8628 от 06.11.2015).</w:t>
      </w:r>
    </w:p>
    <w:p w:rsidR="00907426" w:rsidRDefault="00907426" w:rsidP="00DD1D57">
      <w:pPr>
        <w:ind w:firstLine="709"/>
        <w:jc w:val="both"/>
        <w:rPr>
          <w:sz w:val="28"/>
          <w:szCs w:val="28"/>
        </w:rPr>
      </w:pPr>
      <w:r w:rsidRPr="00DD1D57">
        <w:rPr>
          <w:sz w:val="28"/>
          <w:szCs w:val="28"/>
        </w:rPr>
        <w:t>59 263 713,85 руб.</w:t>
      </w:r>
      <w:r>
        <w:rPr>
          <w:sz w:val="28"/>
          <w:szCs w:val="28"/>
        </w:rPr>
        <w:t xml:space="preserve"> – доходы (без НДС) на АЖПК в порту Усть-Луга за 2014 год</w:t>
      </w:r>
      <w:r w:rsidR="00E456C4">
        <w:rPr>
          <w:sz w:val="28"/>
          <w:szCs w:val="28"/>
        </w:rPr>
        <w:t xml:space="preserve"> (без учета дохода от лоцманского сбора)</w:t>
      </w:r>
      <w:r>
        <w:rPr>
          <w:sz w:val="28"/>
          <w:szCs w:val="28"/>
        </w:rPr>
        <w:t>.</w:t>
      </w:r>
    </w:p>
    <w:p w:rsidR="00907426" w:rsidRPr="00DD1D57" w:rsidRDefault="00907426" w:rsidP="00DD1D57">
      <w:pPr>
        <w:ind w:firstLine="709"/>
        <w:jc w:val="both"/>
        <w:rPr>
          <w:sz w:val="28"/>
          <w:szCs w:val="28"/>
        </w:rPr>
      </w:pPr>
      <w:r w:rsidRPr="00DD1D57">
        <w:rPr>
          <w:sz w:val="28"/>
          <w:szCs w:val="28"/>
        </w:rPr>
        <w:t>3 374 117,92</w:t>
      </w:r>
      <w:r w:rsidR="0052287A">
        <w:rPr>
          <w:sz w:val="28"/>
          <w:szCs w:val="28"/>
        </w:rPr>
        <w:t xml:space="preserve"> </w:t>
      </w:r>
      <w:r>
        <w:rPr>
          <w:sz w:val="28"/>
          <w:szCs w:val="28"/>
        </w:rPr>
        <w:t>руб.</w:t>
      </w:r>
      <w:r w:rsidR="0052287A">
        <w:rPr>
          <w:sz w:val="28"/>
          <w:szCs w:val="28"/>
        </w:rPr>
        <w:t xml:space="preserve"> – лоцманский сбор при </w:t>
      </w:r>
      <w:proofErr w:type="spellStart"/>
      <w:r w:rsidR="0052287A">
        <w:rPr>
          <w:sz w:val="28"/>
          <w:szCs w:val="28"/>
        </w:rPr>
        <w:t>судозаходах</w:t>
      </w:r>
      <w:proofErr w:type="spellEnd"/>
      <w:r w:rsidR="0052287A">
        <w:rPr>
          <w:sz w:val="28"/>
          <w:szCs w:val="28"/>
        </w:rPr>
        <w:t xml:space="preserve"> в порт Усть-Луга на причалы АЖПК за период 01.012014-31.12.2014.</w:t>
      </w:r>
    </w:p>
    <w:p w:rsidR="00041E2F" w:rsidRPr="00DD1D57" w:rsidRDefault="00F41C8A" w:rsidP="00DD1D57">
      <w:pPr>
        <w:ind w:firstLine="709"/>
        <w:jc w:val="both"/>
        <w:rPr>
          <w:sz w:val="28"/>
          <w:szCs w:val="28"/>
        </w:rPr>
      </w:pPr>
      <w:r w:rsidRPr="00DD1D57">
        <w:rPr>
          <w:sz w:val="28"/>
          <w:szCs w:val="28"/>
        </w:rPr>
        <w:t xml:space="preserve">59 263 713,85 </w:t>
      </w:r>
      <w:r w:rsidR="002E60EC" w:rsidRPr="00DD1D57">
        <w:rPr>
          <w:sz w:val="28"/>
          <w:szCs w:val="28"/>
        </w:rPr>
        <w:t xml:space="preserve">+ 3 374 117,92 = </w:t>
      </w:r>
      <w:r w:rsidR="002E60EC" w:rsidRPr="00DD1D57">
        <w:rPr>
          <w:b/>
          <w:sz w:val="28"/>
          <w:szCs w:val="28"/>
        </w:rPr>
        <w:t>62 637 831,77</w:t>
      </w:r>
      <w:r w:rsidR="002E60EC" w:rsidRPr="00DD1D57">
        <w:rPr>
          <w:sz w:val="28"/>
          <w:szCs w:val="28"/>
        </w:rPr>
        <w:t xml:space="preserve"> руб.- в</w:t>
      </w:r>
      <w:r w:rsidR="00041E2F" w:rsidRPr="00DD1D57">
        <w:rPr>
          <w:sz w:val="28"/>
          <w:szCs w:val="28"/>
        </w:rPr>
        <w:t>ыручка ФГУП «</w:t>
      </w:r>
      <w:proofErr w:type="spellStart"/>
      <w:r w:rsidR="00041E2F" w:rsidRPr="00DD1D57">
        <w:rPr>
          <w:sz w:val="28"/>
          <w:szCs w:val="28"/>
        </w:rPr>
        <w:t>Росморпорт</w:t>
      </w:r>
      <w:proofErr w:type="spellEnd"/>
      <w:r w:rsidR="00041E2F" w:rsidRPr="00DD1D57">
        <w:rPr>
          <w:sz w:val="28"/>
          <w:szCs w:val="28"/>
        </w:rPr>
        <w:t xml:space="preserve">» </w:t>
      </w:r>
      <w:r w:rsidR="002E60EC" w:rsidRPr="00DD1D57">
        <w:rPr>
          <w:sz w:val="28"/>
          <w:szCs w:val="28"/>
        </w:rPr>
        <w:t xml:space="preserve">от реализации всех товаров (работ, услуг) на Автомобильно-железнодорожном паромном комплексе в морском порту Усть-Луга за 2014г. </w:t>
      </w:r>
    </w:p>
    <w:p w:rsidR="007A3CE8" w:rsidRPr="00DD1D57" w:rsidRDefault="007A3CE8" w:rsidP="00DD1D57">
      <w:pPr>
        <w:autoSpaceDE w:val="0"/>
        <w:autoSpaceDN w:val="0"/>
        <w:adjustRightInd w:val="0"/>
        <w:ind w:firstLine="709"/>
        <w:jc w:val="both"/>
        <w:rPr>
          <w:sz w:val="28"/>
          <w:szCs w:val="28"/>
        </w:rPr>
      </w:pPr>
      <w:r w:rsidRPr="00DD1D57">
        <w:rPr>
          <w:sz w:val="28"/>
          <w:szCs w:val="28"/>
        </w:rPr>
        <w:t>ФГУП «</w:t>
      </w:r>
      <w:proofErr w:type="spellStart"/>
      <w:r w:rsidRPr="00DD1D57">
        <w:rPr>
          <w:sz w:val="28"/>
          <w:szCs w:val="28"/>
        </w:rPr>
        <w:t>Росморпорт</w:t>
      </w:r>
      <w:proofErr w:type="spellEnd"/>
      <w:r w:rsidRPr="00DD1D57">
        <w:rPr>
          <w:sz w:val="28"/>
          <w:szCs w:val="28"/>
        </w:rPr>
        <w:t>» является субъектом естественной монополии в сфере оказания услуг в  порту.</w:t>
      </w:r>
    </w:p>
    <w:p w:rsidR="006B0FEF" w:rsidRPr="00DD1D57" w:rsidRDefault="006B0FEF" w:rsidP="00DD1D57">
      <w:pPr>
        <w:numPr>
          <w:ilvl w:val="0"/>
          <w:numId w:val="7"/>
        </w:numPr>
        <w:ind w:left="0" w:firstLine="709"/>
        <w:jc w:val="both"/>
        <w:rPr>
          <w:rFonts w:eastAsia="Calibri"/>
          <w:color w:val="000000"/>
          <w:sz w:val="28"/>
          <w:szCs w:val="28"/>
          <w:lang w:eastAsia="en-US"/>
        </w:rPr>
      </w:pPr>
      <w:r w:rsidRPr="00DD1D57">
        <w:rPr>
          <w:rFonts w:eastAsia="Calibri"/>
          <w:color w:val="000000"/>
          <w:sz w:val="28"/>
          <w:szCs w:val="28"/>
          <w:lang w:eastAsia="en-US"/>
        </w:rPr>
        <w:t xml:space="preserve"> Согласно Методическим рекомендациям (пункт 1 «б» Методических рекомендаций) рассчитывается максимальный налагаемый штраф:</w:t>
      </w:r>
    </w:p>
    <w:p w:rsidR="007A3CE8" w:rsidRPr="002E0DA2" w:rsidRDefault="007A3CE8" w:rsidP="004A00F5">
      <w:pPr>
        <w:ind w:left="709"/>
        <w:jc w:val="both"/>
        <w:rPr>
          <w:rFonts w:eastAsia="Calibri"/>
          <w:color w:val="000000"/>
          <w:sz w:val="8"/>
          <w:szCs w:val="8"/>
          <w:lang w:eastAsia="en-US"/>
        </w:rPr>
      </w:pPr>
    </w:p>
    <w:p w:rsidR="006B0FEF" w:rsidRPr="00DD1D57" w:rsidRDefault="006B0FEF" w:rsidP="00DD1D57">
      <w:pPr>
        <w:ind w:firstLine="709"/>
        <w:jc w:val="both"/>
        <w:rPr>
          <w:rFonts w:ascii="Calibri" w:eastAsia="Calibri" w:hAnsi="Calibri"/>
          <w:color w:val="000000"/>
          <w:sz w:val="28"/>
          <w:szCs w:val="28"/>
          <w:lang w:eastAsia="en-US"/>
        </w:rPr>
      </w:pPr>
      <w:r w:rsidRPr="00DD1D57">
        <w:rPr>
          <w:rFonts w:eastAsia="Calibri"/>
          <w:color w:val="000000"/>
          <w:sz w:val="28"/>
          <w:szCs w:val="28"/>
          <w:lang w:eastAsia="en-US"/>
        </w:rPr>
        <w:t>МаксШ=</w:t>
      </w:r>
      <w:r w:rsidR="007A3CE8" w:rsidRPr="00DD1D57">
        <w:rPr>
          <w:b/>
          <w:sz w:val="28"/>
          <w:szCs w:val="28"/>
        </w:rPr>
        <w:t>62 637 831,77</w:t>
      </w:r>
      <w:r w:rsidR="007A3CE8" w:rsidRPr="00DD1D57">
        <w:rPr>
          <w:sz w:val="28"/>
          <w:szCs w:val="28"/>
        </w:rPr>
        <w:t xml:space="preserve"> </w:t>
      </w:r>
      <w:r w:rsidRPr="00DD1D57">
        <w:rPr>
          <w:rFonts w:eastAsia="Calibri"/>
          <w:color w:val="000000"/>
          <w:sz w:val="28"/>
          <w:szCs w:val="28"/>
          <w:lang w:eastAsia="en-US"/>
        </w:rPr>
        <w:t xml:space="preserve">* 3 / 100 = </w:t>
      </w:r>
      <w:r w:rsidR="007A3CE8" w:rsidRPr="00DD1D57">
        <w:rPr>
          <w:rFonts w:eastAsia="Calibri"/>
          <w:b/>
          <w:color w:val="000000"/>
          <w:sz w:val="28"/>
          <w:szCs w:val="28"/>
          <w:lang w:eastAsia="en-US"/>
        </w:rPr>
        <w:t xml:space="preserve">1 879 134,9531 </w:t>
      </w:r>
      <w:r w:rsidRPr="00DD1D57">
        <w:rPr>
          <w:rFonts w:eastAsia="Calibri"/>
          <w:color w:val="000000"/>
          <w:sz w:val="28"/>
          <w:szCs w:val="28"/>
          <w:lang w:eastAsia="en-US"/>
        </w:rPr>
        <w:t>руб.</w:t>
      </w:r>
    </w:p>
    <w:p w:rsidR="007A3CE8" w:rsidRPr="00DD1D57" w:rsidRDefault="006B0FEF" w:rsidP="00DD1D57">
      <w:pPr>
        <w:tabs>
          <w:tab w:val="left" w:pos="7740"/>
        </w:tabs>
        <w:ind w:firstLine="709"/>
        <w:jc w:val="both"/>
        <w:rPr>
          <w:rFonts w:eastAsia="Calibri"/>
          <w:color w:val="000000"/>
          <w:sz w:val="28"/>
          <w:szCs w:val="28"/>
          <w:lang w:eastAsia="en-US"/>
        </w:rPr>
      </w:pPr>
      <w:proofErr w:type="spellStart"/>
      <w:r w:rsidRPr="00DD1D57">
        <w:rPr>
          <w:rFonts w:eastAsia="Calibri"/>
          <w:color w:val="000000"/>
          <w:sz w:val="28"/>
          <w:szCs w:val="28"/>
          <w:lang w:eastAsia="en-US"/>
        </w:rPr>
        <w:t>МаксШ</w:t>
      </w:r>
      <w:proofErr w:type="spellEnd"/>
      <w:r w:rsidRPr="00DD1D57">
        <w:rPr>
          <w:rFonts w:eastAsia="Calibri"/>
          <w:color w:val="000000"/>
          <w:sz w:val="28"/>
          <w:szCs w:val="28"/>
          <w:lang w:eastAsia="en-US"/>
        </w:rPr>
        <w:t xml:space="preserve"> - максимальный штраф, руб.;</w:t>
      </w:r>
    </w:p>
    <w:p w:rsidR="007A3CE8" w:rsidRPr="00DD1D57" w:rsidRDefault="007A3CE8" w:rsidP="00DD1D57">
      <w:pPr>
        <w:tabs>
          <w:tab w:val="left" w:pos="7740"/>
        </w:tabs>
        <w:ind w:firstLine="709"/>
        <w:jc w:val="both"/>
        <w:rPr>
          <w:sz w:val="28"/>
          <w:szCs w:val="28"/>
        </w:rPr>
      </w:pPr>
      <w:r w:rsidRPr="00DD1D57">
        <w:rPr>
          <w:b/>
          <w:sz w:val="28"/>
          <w:szCs w:val="28"/>
        </w:rPr>
        <w:t>62 637 831,77</w:t>
      </w:r>
      <w:r w:rsidRPr="00DD1D57">
        <w:rPr>
          <w:sz w:val="28"/>
          <w:szCs w:val="28"/>
        </w:rPr>
        <w:t xml:space="preserve"> руб.- выручка ФГУП «</w:t>
      </w:r>
      <w:proofErr w:type="spellStart"/>
      <w:r w:rsidRPr="00DD1D57">
        <w:rPr>
          <w:sz w:val="28"/>
          <w:szCs w:val="28"/>
        </w:rPr>
        <w:t>Росморпорт</w:t>
      </w:r>
      <w:proofErr w:type="spellEnd"/>
      <w:r w:rsidRPr="00DD1D57">
        <w:rPr>
          <w:sz w:val="28"/>
          <w:szCs w:val="28"/>
        </w:rPr>
        <w:t xml:space="preserve">» от реализации всех товаров (работ, услуг) на Автомобильно-железнодорожном паромном комплексе в морском порту Усть-Луга за 2014 г. </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 xml:space="preserve">3/100 – три процента от выручки (дохода) от реализации товаров. </w:t>
      </w:r>
    </w:p>
    <w:p w:rsidR="006B0FEF" w:rsidRPr="002E0DA2" w:rsidRDefault="006B0FEF" w:rsidP="00DD1D57">
      <w:pPr>
        <w:tabs>
          <w:tab w:val="left" w:pos="7740"/>
        </w:tabs>
        <w:ind w:firstLine="709"/>
        <w:jc w:val="both"/>
        <w:rPr>
          <w:rFonts w:eastAsia="Calibri"/>
          <w:color w:val="000000"/>
          <w:sz w:val="8"/>
          <w:szCs w:val="8"/>
          <w:lang w:eastAsia="en-US"/>
        </w:rPr>
      </w:pPr>
    </w:p>
    <w:p w:rsidR="006B0FEF" w:rsidRPr="00DD1D57" w:rsidRDefault="006B0FEF" w:rsidP="00DD1D57">
      <w:pPr>
        <w:numPr>
          <w:ilvl w:val="0"/>
          <w:numId w:val="7"/>
        </w:numPr>
        <w:tabs>
          <w:tab w:val="left" w:pos="1134"/>
        </w:tabs>
        <w:ind w:left="0" w:firstLine="709"/>
        <w:jc w:val="both"/>
        <w:rPr>
          <w:rFonts w:eastAsia="Calibri"/>
          <w:color w:val="000000"/>
          <w:sz w:val="28"/>
          <w:szCs w:val="28"/>
          <w:lang w:eastAsia="en-US"/>
        </w:rPr>
      </w:pPr>
      <w:r w:rsidRPr="00DD1D57">
        <w:rPr>
          <w:rFonts w:eastAsia="Calibri"/>
          <w:color w:val="000000"/>
          <w:sz w:val="28"/>
          <w:szCs w:val="28"/>
          <w:lang w:eastAsia="en-US"/>
        </w:rPr>
        <w:t xml:space="preserve"> Согласно Методическим рекомендациям (пункту 2 Методических рекомендаций) рассчитывается минимальный налагаемый штраф:</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 xml:space="preserve">МинШ=0,3 х </w:t>
      </w:r>
      <w:r w:rsidR="007A3CE8" w:rsidRPr="00DD1D57">
        <w:rPr>
          <w:b/>
          <w:sz w:val="28"/>
          <w:szCs w:val="28"/>
        </w:rPr>
        <w:t>62 637 831,77</w:t>
      </w:r>
      <w:r w:rsidR="007A3CE8" w:rsidRPr="00DD1D57">
        <w:rPr>
          <w:sz w:val="28"/>
          <w:szCs w:val="28"/>
        </w:rPr>
        <w:t xml:space="preserve"> </w:t>
      </w:r>
      <w:r w:rsidRPr="00DD1D57">
        <w:rPr>
          <w:rFonts w:eastAsia="Calibri"/>
          <w:color w:val="000000"/>
          <w:sz w:val="28"/>
          <w:szCs w:val="28"/>
          <w:lang w:eastAsia="en-US"/>
        </w:rPr>
        <w:t xml:space="preserve">/100 = </w:t>
      </w:r>
      <w:r w:rsidR="007A3CE8" w:rsidRPr="00DD1D57">
        <w:rPr>
          <w:rFonts w:eastAsia="Calibri"/>
          <w:b/>
          <w:color w:val="000000"/>
          <w:sz w:val="28"/>
          <w:szCs w:val="28"/>
          <w:lang w:eastAsia="en-US"/>
        </w:rPr>
        <w:t xml:space="preserve">187 913,49531 </w:t>
      </w:r>
      <w:r w:rsidRPr="00DD1D57">
        <w:rPr>
          <w:rFonts w:eastAsia="Calibri"/>
          <w:color w:val="000000"/>
          <w:sz w:val="28"/>
          <w:szCs w:val="28"/>
          <w:lang w:eastAsia="en-US"/>
        </w:rPr>
        <w:t>руб.</w:t>
      </w:r>
    </w:p>
    <w:p w:rsidR="006B0FEF" w:rsidRPr="00DD1D57" w:rsidRDefault="006B0FEF" w:rsidP="00DD1D57">
      <w:pPr>
        <w:tabs>
          <w:tab w:val="left" w:pos="7740"/>
        </w:tabs>
        <w:ind w:firstLine="709"/>
        <w:jc w:val="both"/>
        <w:rPr>
          <w:rFonts w:eastAsia="Calibri"/>
          <w:color w:val="000000"/>
          <w:sz w:val="28"/>
          <w:szCs w:val="28"/>
          <w:lang w:eastAsia="en-US"/>
        </w:rPr>
      </w:pPr>
      <w:proofErr w:type="spellStart"/>
      <w:r w:rsidRPr="00DD1D57">
        <w:rPr>
          <w:rFonts w:eastAsia="Calibri"/>
          <w:color w:val="000000"/>
          <w:sz w:val="28"/>
          <w:szCs w:val="28"/>
          <w:lang w:eastAsia="en-US"/>
        </w:rPr>
        <w:t>МинШ</w:t>
      </w:r>
      <w:proofErr w:type="spellEnd"/>
      <w:r w:rsidRPr="00DD1D57">
        <w:rPr>
          <w:rFonts w:eastAsia="Calibri"/>
          <w:color w:val="000000"/>
          <w:sz w:val="28"/>
          <w:szCs w:val="28"/>
          <w:lang w:eastAsia="en-US"/>
        </w:rPr>
        <w:t xml:space="preserve"> - минимальный штраф, руб.;</w:t>
      </w:r>
    </w:p>
    <w:p w:rsidR="006B0FEF" w:rsidRPr="00DD1D57" w:rsidRDefault="007A3CE8" w:rsidP="00DD1D57">
      <w:pPr>
        <w:tabs>
          <w:tab w:val="left" w:pos="7740"/>
        </w:tabs>
        <w:ind w:firstLine="709"/>
        <w:jc w:val="both"/>
        <w:rPr>
          <w:sz w:val="28"/>
          <w:szCs w:val="28"/>
        </w:rPr>
      </w:pPr>
      <w:r w:rsidRPr="00DD1D57">
        <w:rPr>
          <w:b/>
          <w:sz w:val="28"/>
          <w:szCs w:val="28"/>
        </w:rPr>
        <w:t>62 637 831,77</w:t>
      </w:r>
      <w:r w:rsidRPr="00DD1D57">
        <w:rPr>
          <w:sz w:val="28"/>
          <w:szCs w:val="28"/>
        </w:rPr>
        <w:t xml:space="preserve"> </w:t>
      </w:r>
      <w:r w:rsidR="006B0FEF" w:rsidRPr="00DD1D57">
        <w:rPr>
          <w:rFonts w:eastAsia="Calibri"/>
          <w:color w:val="000000"/>
          <w:sz w:val="28"/>
          <w:szCs w:val="28"/>
          <w:lang w:eastAsia="en-US"/>
        </w:rPr>
        <w:t xml:space="preserve">– </w:t>
      </w:r>
      <w:r w:rsidR="007312AD" w:rsidRPr="00DD1D57">
        <w:rPr>
          <w:sz w:val="28"/>
          <w:szCs w:val="28"/>
        </w:rPr>
        <w:t>выручка ФГУП «</w:t>
      </w:r>
      <w:proofErr w:type="spellStart"/>
      <w:r w:rsidR="007312AD" w:rsidRPr="00DD1D57">
        <w:rPr>
          <w:sz w:val="28"/>
          <w:szCs w:val="28"/>
        </w:rPr>
        <w:t>Росморпорт</w:t>
      </w:r>
      <w:proofErr w:type="spellEnd"/>
      <w:r w:rsidR="007312AD" w:rsidRPr="00DD1D57">
        <w:rPr>
          <w:sz w:val="28"/>
          <w:szCs w:val="28"/>
        </w:rPr>
        <w:t xml:space="preserve">» от реализации всех товаров (работ, услуг) на Автомобильно-железнодорожном паромном комплексе в морском порту Усть-Луга за 2014 г. </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0,3 – ноль целых три десятых процента суммы выручки от реализации товара, на рынке которого совершено административное правонарушение, если эта сумма более 75 % совокупной суммы выручки, либо правонарушение совершено на рынке товаров (работ, услуг), реализация которых осуществляется по регулируемым ценам (тарифам).</w:t>
      </w:r>
    </w:p>
    <w:p w:rsidR="006B0FEF" w:rsidRPr="002E0DA2" w:rsidRDefault="006B0FEF" w:rsidP="00DD1D57">
      <w:pPr>
        <w:tabs>
          <w:tab w:val="left" w:pos="7740"/>
        </w:tabs>
        <w:ind w:firstLine="709"/>
        <w:jc w:val="both"/>
        <w:rPr>
          <w:rFonts w:eastAsia="Calibri"/>
          <w:color w:val="000000"/>
          <w:sz w:val="8"/>
          <w:szCs w:val="8"/>
          <w:lang w:eastAsia="en-US"/>
        </w:rPr>
      </w:pPr>
    </w:p>
    <w:p w:rsidR="006B0FEF" w:rsidRPr="00DD1D57" w:rsidRDefault="006B0FEF" w:rsidP="00DD1D57">
      <w:pPr>
        <w:autoSpaceDE w:val="0"/>
        <w:autoSpaceDN w:val="0"/>
        <w:adjustRightInd w:val="0"/>
        <w:ind w:firstLine="709"/>
        <w:jc w:val="both"/>
        <w:outlineLvl w:val="2"/>
        <w:rPr>
          <w:rFonts w:eastAsia="Calibri"/>
          <w:color w:val="000000"/>
          <w:sz w:val="28"/>
          <w:szCs w:val="28"/>
          <w:lang w:eastAsia="en-US"/>
        </w:rPr>
      </w:pPr>
      <w:r w:rsidRPr="00DD1D57">
        <w:rPr>
          <w:rFonts w:eastAsia="Calibri"/>
          <w:color w:val="000000"/>
          <w:sz w:val="28"/>
          <w:szCs w:val="28"/>
          <w:lang w:eastAsia="en-US"/>
        </w:rPr>
        <w:t xml:space="preserve">3. Рассчитываем базовый штраф, который равен </w:t>
      </w:r>
      <w:r w:rsidRPr="00DD1D57">
        <w:rPr>
          <w:rFonts w:eastAsia="Calibri"/>
          <w:iCs/>
          <w:color w:val="000000"/>
          <w:sz w:val="28"/>
          <w:szCs w:val="28"/>
          <w:lang w:eastAsia="en-US"/>
        </w:rPr>
        <w:t>сумме минимального размера административного штрафа и половины разности максимального размера административного штрафа и минимального размера административного штрафа</w:t>
      </w:r>
      <w:r w:rsidRPr="00DD1D57">
        <w:rPr>
          <w:rFonts w:eastAsia="Calibri"/>
          <w:color w:val="000000"/>
          <w:sz w:val="28"/>
          <w:szCs w:val="28"/>
          <w:lang w:eastAsia="en-US"/>
        </w:rPr>
        <w:t xml:space="preserve"> (п.3 Методических рекомендаций):</w:t>
      </w:r>
    </w:p>
    <w:p w:rsidR="006B0FEF" w:rsidRPr="002E0DA2" w:rsidRDefault="006B0FEF" w:rsidP="00DD1D57">
      <w:pPr>
        <w:autoSpaceDE w:val="0"/>
        <w:autoSpaceDN w:val="0"/>
        <w:adjustRightInd w:val="0"/>
        <w:ind w:firstLine="709"/>
        <w:jc w:val="both"/>
        <w:outlineLvl w:val="2"/>
        <w:rPr>
          <w:rFonts w:eastAsia="Calibri"/>
          <w:color w:val="000000"/>
          <w:sz w:val="8"/>
          <w:szCs w:val="8"/>
          <w:lang w:eastAsia="en-US"/>
        </w:rPr>
      </w:pP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БШ=(</w:t>
      </w:r>
      <w:proofErr w:type="spellStart"/>
      <w:r w:rsidRPr="00DD1D57">
        <w:rPr>
          <w:rFonts w:eastAsia="Calibri"/>
          <w:color w:val="000000"/>
          <w:sz w:val="28"/>
          <w:szCs w:val="28"/>
          <w:lang w:eastAsia="en-US"/>
        </w:rPr>
        <w:t>МаксШ</w:t>
      </w:r>
      <w:proofErr w:type="spellEnd"/>
      <w:r w:rsidRPr="00DD1D57">
        <w:rPr>
          <w:rFonts w:eastAsia="Calibri"/>
          <w:color w:val="000000"/>
          <w:sz w:val="28"/>
          <w:szCs w:val="28"/>
          <w:lang w:eastAsia="en-US"/>
        </w:rPr>
        <w:t xml:space="preserve"> - </w:t>
      </w:r>
      <w:proofErr w:type="spellStart"/>
      <w:r w:rsidRPr="00DD1D57">
        <w:rPr>
          <w:rFonts w:eastAsia="Calibri"/>
          <w:color w:val="000000"/>
          <w:sz w:val="28"/>
          <w:szCs w:val="28"/>
          <w:lang w:eastAsia="en-US"/>
        </w:rPr>
        <w:t>МинШ</w:t>
      </w:r>
      <w:proofErr w:type="spellEnd"/>
      <w:r w:rsidRPr="00DD1D57">
        <w:rPr>
          <w:rFonts w:eastAsia="Calibri"/>
          <w:color w:val="000000"/>
          <w:sz w:val="28"/>
          <w:szCs w:val="28"/>
          <w:lang w:eastAsia="en-US"/>
        </w:rPr>
        <w:t>)/2+МинШ</w:t>
      </w:r>
    </w:p>
    <w:p w:rsidR="006B0FEF" w:rsidRPr="00DD1D57" w:rsidRDefault="006B0FEF" w:rsidP="00DD1D57">
      <w:pPr>
        <w:ind w:firstLine="709"/>
        <w:jc w:val="both"/>
        <w:rPr>
          <w:rFonts w:ascii="Calibri" w:eastAsia="Calibri" w:hAnsi="Calibri"/>
          <w:color w:val="000000"/>
          <w:sz w:val="28"/>
          <w:szCs w:val="28"/>
          <w:lang w:eastAsia="en-US"/>
        </w:rPr>
      </w:pPr>
      <w:r w:rsidRPr="00DD1D57">
        <w:rPr>
          <w:rFonts w:eastAsia="Calibri"/>
          <w:color w:val="000000"/>
          <w:sz w:val="28"/>
          <w:szCs w:val="28"/>
          <w:lang w:eastAsia="en-US"/>
        </w:rPr>
        <w:t>БШ=(</w:t>
      </w:r>
      <w:r w:rsidR="007312AD" w:rsidRPr="00DD1D57">
        <w:rPr>
          <w:rFonts w:eastAsia="Calibri"/>
          <w:b/>
          <w:color w:val="000000"/>
          <w:sz w:val="28"/>
          <w:szCs w:val="28"/>
          <w:lang w:eastAsia="en-US"/>
        </w:rPr>
        <w:t xml:space="preserve">1 879 134,9531 </w:t>
      </w:r>
      <w:r w:rsidRPr="00DD1D57">
        <w:rPr>
          <w:rFonts w:eastAsia="Calibri"/>
          <w:color w:val="000000"/>
          <w:sz w:val="28"/>
          <w:szCs w:val="28"/>
          <w:lang w:eastAsia="en-US"/>
        </w:rPr>
        <w:t xml:space="preserve">- </w:t>
      </w:r>
      <w:r w:rsidR="007312AD" w:rsidRPr="00DD1D57">
        <w:rPr>
          <w:rFonts w:eastAsia="Calibri"/>
          <w:b/>
          <w:color w:val="000000"/>
          <w:sz w:val="28"/>
          <w:szCs w:val="28"/>
          <w:lang w:eastAsia="en-US"/>
        </w:rPr>
        <w:t>187 913,49531</w:t>
      </w:r>
      <w:r w:rsidRPr="00DD1D57">
        <w:rPr>
          <w:rFonts w:eastAsia="Calibri"/>
          <w:color w:val="000000"/>
          <w:sz w:val="28"/>
          <w:szCs w:val="28"/>
          <w:lang w:eastAsia="en-US"/>
        </w:rPr>
        <w:t xml:space="preserve">) /2 + </w:t>
      </w:r>
      <w:r w:rsidR="007312AD" w:rsidRPr="00DD1D57">
        <w:rPr>
          <w:rFonts w:eastAsia="Calibri"/>
          <w:b/>
          <w:color w:val="000000"/>
          <w:sz w:val="28"/>
          <w:szCs w:val="28"/>
          <w:lang w:eastAsia="en-US"/>
        </w:rPr>
        <w:t xml:space="preserve">187 913,49531 </w:t>
      </w:r>
      <w:r w:rsidRPr="00DD1D57">
        <w:rPr>
          <w:rFonts w:eastAsia="Calibri"/>
          <w:color w:val="000000"/>
          <w:sz w:val="28"/>
          <w:szCs w:val="28"/>
          <w:lang w:eastAsia="en-US"/>
        </w:rPr>
        <w:t xml:space="preserve">= </w:t>
      </w:r>
      <w:r w:rsidR="007312AD" w:rsidRPr="00DD1D57">
        <w:rPr>
          <w:rFonts w:eastAsia="Calibri"/>
          <w:b/>
          <w:color w:val="000000"/>
          <w:sz w:val="28"/>
          <w:szCs w:val="28"/>
          <w:lang w:eastAsia="en-US"/>
        </w:rPr>
        <w:t xml:space="preserve">1 033 524,22 </w:t>
      </w:r>
      <w:r w:rsidRPr="00DD1D57">
        <w:rPr>
          <w:rFonts w:eastAsia="Calibri"/>
          <w:b/>
          <w:color w:val="000000"/>
          <w:sz w:val="28"/>
          <w:szCs w:val="28"/>
          <w:lang w:eastAsia="en-US"/>
        </w:rPr>
        <w:t>руб.</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БШ - базовый штраф;</w:t>
      </w:r>
    </w:p>
    <w:p w:rsidR="006B0FEF" w:rsidRPr="00DD1D57" w:rsidRDefault="007312AD" w:rsidP="00DD1D57">
      <w:pPr>
        <w:tabs>
          <w:tab w:val="left" w:pos="7740"/>
        </w:tabs>
        <w:ind w:firstLine="709"/>
        <w:jc w:val="both"/>
        <w:rPr>
          <w:rFonts w:eastAsia="Calibri"/>
          <w:color w:val="000000"/>
          <w:sz w:val="28"/>
          <w:szCs w:val="28"/>
          <w:lang w:eastAsia="en-US"/>
        </w:rPr>
      </w:pPr>
      <w:r w:rsidRPr="00DD1D57">
        <w:rPr>
          <w:rFonts w:eastAsia="Calibri"/>
          <w:b/>
          <w:color w:val="000000"/>
          <w:sz w:val="28"/>
          <w:szCs w:val="28"/>
          <w:lang w:eastAsia="en-US"/>
        </w:rPr>
        <w:t xml:space="preserve">1 879 134,9531 </w:t>
      </w:r>
      <w:r w:rsidR="006B0FEF" w:rsidRPr="00DD1D57">
        <w:rPr>
          <w:rFonts w:eastAsia="Calibri"/>
          <w:color w:val="000000"/>
          <w:sz w:val="28"/>
          <w:szCs w:val="28"/>
          <w:lang w:eastAsia="en-US"/>
        </w:rPr>
        <w:t>– максимальный штраф;</w:t>
      </w:r>
    </w:p>
    <w:p w:rsidR="006B0FEF" w:rsidRPr="00DD1D57" w:rsidRDefault="007312AD" w:rsidP="00DD1D57">
      <w:pPr>
        <w:tabs>
          <w:tab w:val="left" w:pos="7740"/>
        </w:tabs>
        <w:ind w:firstLine="709"/>
        <w:jc w:val="both"/>
        <w:rPr>
          <w:rFonts w:eastAsia="Calibri"/>
          <w:color w:val="000000"/>
          <w:sz w:val="28"/>
          <w:szCs w:val="28"/>
          <w:lang w:eastAsia="en-US"/>
        </w:rPr>
      </w:pPr>
      <w:r w:rsidRPr="00DD1D57">
        <w:rPr>
          <w:rFonts w:eastAsia="Calibri"/>
          <w:b/>
          <w:color w:val="000000"/>
          <w:sz w:val="28"/>
          <w:szCs w:val="28"/>
          <w:lang w:eastAsia="en-US"/>
        </w:rPr>
        <w:t xml:space="preserve">187 913,49531 </w:t>
      </w:r>
      <w:r w:rsidR="006B0FEF" w:rsidRPr="00DD1D57">
        <w:rPr>
          <w:rFonts w:eastAsia="Calibri"/>
          <w:color w:val="000000"/>
          <w:sz w:val="28"/>
          <w:szCs w:val="28"/>
          <w:lang w:eastAsia="en-US"/>
        </w:rPr>
        <w:t>– минимальный штраф.</w:t>
      </w:r>
    </w:p>
    <w:p w:rsidR="006B0FEF" w:rsidRPr="002E0DA2" w:rsidRDefault="006B0FEF" w:rsidP="00DD1D57">
      <w:pPr>
        <w:tabs>
          <w:tab w:val="left" w:pos="7740"/>
        </w:tabs>
        <w:ind w:firstLine="709"/>
        <w:jc w:val="both"/>
        <w:rPr>
          <w:rFonts w:eastAsia="Calibri"/>
          <w:color w:val="000000"/>
          <w:sz w:val="8"/>
          <w:szCs w:val="8"/>
          <w:lang w:eastAsia="en-US"/>
        </w:rPr>
      </w:pP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4. Определяется размер и количество обстоятельств, смягчающих или отягчающих административную ответственность для их учета в административном штрафе, подлежащем наложению на правонарушителя.</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Каждое из обстоятельств, смягчающих или отягчающих административную ответственность учитывается при исчислении размера административного штрафа, в размере одной восьмой разности максимального и минимального размера административного штрафа:</w:t>
      </w:r>
    </w:p>
    <w:p w:rsidR="006B0FEF" w:rsidRPr="00DD1D57" w:rsidRDefault="006B0FEF" w:rsidP="00DD1D57">
      <w:pPr>
        <w:tabs>
          <w:tab w:val="left" w:pos="7740"/>
        </w:tabs>
        <w:ind w:firstLine="709"/>
        <w:jc w:val="both"/>
        <w:rPr>
          <w:color w:val="000000"/>
          <w:sz w:val="28"/>
          <w:szCs w:val="28"/>
          <w:lang w:eastAsia="en-US"/>
        </w:rPr>
      </w:pPr>
      <w:r w:rsidRPr="00DD1D57">
        <w:rPr>
          <w:rFonts w:eastAsia="Calibri"/>
          <w:color w:val="000000"/>
          <w:sz w:val="28"/>
          <w:szCs w:val="28"/>
          <w:lang w:eastAsia="en-US"/>
        </w:rPr>
        <w:t>ОО (ОС)=(</w:t>
      </w:r>
      <w:proofErr w:type="spellStart"/>
      <w:r w:rsidRPr="00DD1D57">
        <w:rPr>
          <w:rFonts w:eastAsia="Calibri"/>
          <w:color w:val="000000"/>
          <w:sz w:val="28"/>
          <w:szCs w:val="28"/>
          <w:lang w:eastAsia="en-US"/>
        </w:rPr>
        <w:t>МаксШ-МинШ</w:t>
      </w:r>
      <w:proofErr w:type="spellEnd"/>
      <w:r w:rsidRPr="00DD1D57">
        <w:rPr>
          <w:rFonts w:eastAsia="Calibri"/>
          <w:color w:val="000000"/>
          <w:sz w:val="28"/>
          <w:szCs w:val="28"/>
          <w:lang w:eastAsia="en-US"/>
        </w:rPr>
        <w:t>)/8</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ОО – обстоятельства, отягчающие административную ответственность,</w:t>
      </w:r>
    </w:p>
    <w:p w:rsidR="006B0FEF" w:rsidRPr="00DD1D57" w:rsidRDefault="006B0FEF" w:rsidP="00DD1D57">
      <w:pPr>
        <w:tabs>
          <w:tab w:val="left" w:pos="7740"/>
        </w:tabs>
        <w:ind w:firstLine="709"/>
        <w:jc w:val="both"/>
        <w:rPr>
          <w:color w:val="000000"/>
          <w:sz w:val="28"/>
          <w:szCs w:val="28"/>
          <w:lang w:eastAsia="en-US"/>
        </w:rPr>
      </w:pPr>
      <w:r w:rsidRPr="00DD1D57">
        <w:rPr>
          <w:rFonts w:eastAsia="Calibri"/>
          <w:color w:val="000000"/>
          <w:sz w:val="28"/>
          <w:szCs w:val="28"/>
          <w:lang w:eastAsia="en-US"/>
        </w:rPr>
        <w:t>ОС - обстоятельства, смягчающие административную ответственность.</w:t>
      </w:r>
    </w:p>
    <w:p w:rsidR="007312AD" w:rsidRPr="0052287A" w:rsidRDefault="006B0FEF" w:rsidP="0052287A">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ОО (ОС) (</w:t>
      </w:r>
      <w:r w:rsidR="007312AD" w:rsidRPr="00DD1D57">
        <w:rPr>
          <w:rFonts w:eastAsia="Calibri"/>
          <w:b/>
          <w:color w:val="000000"/>
          <w:sz w:val="28"/>
          <w:szCs w:val="28"/>
          <w:lang w:eastAsia="en-US"/>
        </w:rPr>
        <w:t xml:space="preserve">1 879 134,9531 </w:t>
      </w:r>
      <w:r w:rsidR="007312AD" w:rsidRPr="00DD1D57">
        <w:rPr>
          <w:rFonts w:eastAsia="Calibri"/>
          <w:color w:val="000000"/>
          <w:sz w:val="28"/>
          <w:szCs w:val="28"/>
          <w:lang w:eastAsia="en-US"/>
        </w:rPr>
        <w:t xml:space="preserve">- </w:t>
      </w:r>
      <w:r w:rsidR="007312AD" w:rsidRPr="00DD1D57">
        <w:rPr>
          <w:rFonts w:eastAsia="Calibri"/>
          <w:b/>
          <w:color w:val="000000"/>
          <w:sz w:val="28"/>
          <w:szCs w:val="28"/>
          <w:lang w:eastAsia="en-US"/>
        </w:rPr>
        <w:t>187 913,49531</w:t>
      </w:r>
      <w:r w:rsidRPr="00DD1D57">
        <w:rPr>
          <w:rFonts w:eastAsia="Calibri"/>
          <w:color w:val="000000"/>
          <w:sz w:val="28"/>
          <w:szCs w:val="28"/>
          <w:lang w:eastAsia="en-US"/>
        </w:rPr>
        <w:t>)/8 = </w:t>
      </w:r>
      <w:r w:rsidR="007312AD" w:rsidRPr="00DD1D57">
        <w:rPr>
          <w:rFonts w:eastAsia="Calibri"/>
          <w:b/>
          <w:color w:val="000000"/>
          <w:sz w:val="28"/>
          <w:szCs w:val="28"/>
          <w:lang w:eastAsia="en-US"/>
        </w:rPr>
        <w:t xml:space="preserve">211 402,68 </w:t>
      </w:r>
      <w:r w:rsidR="0052287A">
        <w:rPr>
          <w:rFonts w:eastAsia="Calibri"/>
          <w:color w:val="000000"/>
          <w:sz w:val="28"/>
          <w:szCs w:val="28"/>
          <w:lang w:eastAsia="en-US"/>
        </w:rPr>
        <w:t>руб.</w:t>
      </w:r>
    </w:p>
    <w:p w:rsidR="004A00F5" w:rsidRPr="002E0DA2" w:rsidRDefault="004A00F5" w:rsidP="00DD1D57">
      <w:pPr>
        <w:autoSpaceDE w:val="0"/>
        <w:autoSpaceDN w:val="0"/>
        <w:adjustRightInd w:val="0"/>
        <w:ind w:firstLine="709"/>
        <w:jc w:val="both"/>
        <w:rPr>
          <w:sz w:val="8"/>
          <w:szCs w:val="8"/>
        </w:rPr>
      </w:pP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5. Размер административного штрафа, который подлежит наложению (</w:t>
      </w:r>
      <w:r w:rsidRPr="00DD1D57">
        <w:rPr>
          <w:rFonts w:eastAsia="Calibri"/>
          <w:b/>
          <w:color w:val="000000"/>
          <w:sz w:val="28"/>
          <w:szCs w:val="28"/>
          <w:lang w:eastAsia="en-US"/>
        </w:rPr>
        <w:t>ПШ</w:t>
      </w:r>
      <w:r w:rsidRPr="00DD1D57">
        <w:rPr>
          <w:rFonts w:eastAsia="Calibri"/>
          <w:color w:val="000000"/>
          <w:sz w:val="28"/>
          <w:szCs w:val="28"/>
          <w:lang w:eastAsia="en-US"/>
        </w:rPr>
        <w:t>):</w:t>
      </w:r>
    </w:p>
    <w:p w:rsidR="006B0FEF"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 xml:space="preserve">Сумма базового штрафа и обстоятельств, отягчающих административную ответственность, </w:t>
      </w:r>
      <w:proofErr w:type="gramStart"/>
      <w:r w:rsidRPr="00DD1D57">
        <w:rPr>
          <w:rFonts w:eastAsia="Calibri"/>
          <w:color w:val="000000"/>
          <w:sz w:val="28"/>
          <w:szCs w:val="28"/>
          <w:lang w:eastAsia="en-US"/>
        </w:rPr>
        <w:t>уменьшенной</w:t>
      </w:r>
      <w:proofErr w:type="gramEnd"/>
      <w:r w:rsidRPr="00DD1D57">
        <w:rPr>
          <w:rFonts w:eastAsia="Calibri"/>
          <w:color w:val="000000"/>
          <w:sz w:val="28"/>
          <w:szCs w:val="28"/>
          <w:lang w:eastAsia="en-US"/>
        </w:rPr>
        <w:t xml:space="preserve"> на сумму обстоятельств, смягчающих административную ответственность.</w:t>
      </w:r>
    </w:p>
    <w:p w:rsidR="006B0FEF" w:rsidRPr="00DD1D57" w:rsidRDefault="006B0FEF" w:rsidP="00DD1D57">
      <w:pPr>
        <w:tabs>
          <w:tab w:val="left" w:pos="7740"/>
        </w:tabs>
        <w:ind w:firstLine="709"/>
        <w:jc w:val="both"/>
        <w:rPr>
          <w:color w:val="000000"/>
          <w:sz w:val="28"/>
          <w:szCs w:val="28"/>
          <w:lang w:eastAsia="en-US"/>
        </w:rPr>
      </w:pPr>
      <w:r w:rsidRPr="00DD1D57">
        <w:rPr>
          <w:rFonts w:eastAsia="Calibri"/>
          <w:b/>
          <w:color w:val="000000"/>
          <w:sz w:val="28"/>
          <w:szCs w:val="28"/>
          <w:lang w:eastAsia="en-US"/>
        </w:rPr>
        <w:t>ПШ</w:t>
      </w:r>
      <w:r w:rsidRPr="00DD1D57">
        <w:rPr>
          <w:rFonts w:eastAsia="Calibri"/>
          <w:color w:val="000000"/>
          <w:sz w:val="28"/>
          <w:szCs w:val="28"/>
          <w:lang w:eastAsia="en-US"/>
        </w:rPr>
        <w:t xml:space="preserve"> = БШ+(ОО*</w:t>
      </w:r>
      <w:r w:rsidRPr="00DD1D57">
        <w:rPr>
          <w:rFonts w:eastAsia="Calibri"/>
          <w:color w:val="000000"/>
          <w:sz w:val="28"/>
          <w:szCs w:val="28"/>
          <w:lang w:val="en-US" w:eastAsia="en-US"/>
        </w:rPr>
        <w:t>n</w:t>
      </w:r>
      <w:r w:rsidRPr="00DD1D57">
        <w:rPr>
          <w:rFonts w:eastAsia="Calibri"/>
          <w:color w:val="000000"/>
          <w:sz w:val="28"/>
          <w:szCs w:val="28"/>
          <w:lang w:eastAsia="en-US"/>
        </w:rPr>
        <w:t>)-(ОС*</w:t>
      </w:r>
      <w:r w:rsidRPr="00DD1D57">
        <w:rPr>
          <w:rFonts w:eastAsia="Calibri"/>
          <w:color w:val="000000"/>
          <w:sz w:val="28"/>
          <w:szCs w:val="28"/>
          <w:lang w:val="en-US" w:eastAsia="en-US"/>
        </w:rPr>
        <w:t>n</w:t>
      </w:r>
      <w:r w:rsidRPr="00DD1D57">
        <w:rPr>
          <w:rFonts w:eastAsia="Calibri"/>
          <w:color w:val="000000"/>
          <w:sz w:val="28"/>
          <w:szCs w:val="28"/>
          <w:lang w:eastAsia="en-US"/>
        </w:rPr>
        <w:t xml:space="preserve">) = </w:t>
      </w:r>
      <w:r w:rsidR="007312AD" w:rsidRPr="00DD1D57">
        <w:rPr>
          <w:rFonts w:eastAsia="Calibri"/>
          <w:b/>
          <w:color w:val="000000"/>
          <w:sz w:val="28"/>
          <w:szCs w:val="28"/>
          <w:lang w:eastAsia="en-US"/>
        </w:rPr>
        <w:t xml:space="preserve">1 033 524,22 </w:t>
      </w:r>
      <w:r w:rsidRPr="00DD1D57">
        <w:rPr>
          <w:rFonts w:eastAsia="Calibri"/>
          <w:color w:val="000000"/>
          <w:sz w:val="28"/>
          <w:szCs w:val="28"/>
          <w:lang w:eastAsia="en-US"/>
        </w:rPr>
        <w:t>+ (</w:t>
      </w:r>
      <w:r w:rsidR="007312AD" w:rsidRPr="00DD1D57">
        <w:rPr>
          <w:rFonts w:eastAsia="Calibri"/>
          <w:b/>
          <w:color w:val="000000"/>
          <w:sz w:val="28"/>
          <w:szCs w:val="28"/>
          <w:lang w:eastAsia="en-US"/>
        </w:rPr>
        <w:t xml:space="preserve">211 402,68 </w:t>
      </w:r>
      <w:r w:rsidRPr="00DD1D57">
        <w:rPr>
          <w:rFonts w:eastAsia="Calibri"/>
          <w:color w:val="000000"/>
          <w:sz w:val="28"/>
          <w:szCs w:val="28"/>
          <w:lang w:eastAsia="en-US"/>
        </w:rPr>
        <w:t>* 1)-(</w:t>
      </w:r>
      <w:r w:rsidR="007312AD" w:rsidRPr="00DD1D57">
        <w:rPr>
          <w:rFonts w:eastAsia="Calibri"/>
          <w:b/>
          <w:color w:val="000000"/>
          <w:sz w:val="28"/>
          <w:szCs w:val="28"/>
          <w:lang w:eastAsia="en-US"/>
        </w:rPr>
        <w:t xml:space="preserve">211 402,68 </w:t>
      </w:r>
      <w:r w:rsidRPr="00DD1D57">
        <w:rPr>
          <w:rFonts w:eastAsia="Calibri"/>
          <w:color w:val="000000"/>
          <w:sz w:val="28"/>
          <w:szCs w:val="28"/>
          <w:lang w:eastAsia="en-US"/>
        </w:rPr>
        <w:t xml:space="preserve">* </w:t>
      </w:r>
      <w:r w:rsidR="007312AD" w:rsidRPr="00DD1D57">
        <w:rPr>
          <w:rFonts w:eastAsia="Calibri"/>
          <w:color w:val="000000"/>
          <w:sz w:val="28"/>
          <w:szCs w:val="28"/>
          <w:lang w:eastAsia="en-US"/>
        </w:rPr>
        <w:t>0</w:t>
      </w:r>
      <w:r w:rsidRPr="00DD1D57">
        <w:rPr>
          <w:rFonts w:eastAsia="Calibri"/>
          <w:color w:val="000000"/>
          <w:sz w:val="28"/>
          <w:szCs w:val="28"/>
          <w:lang w:eastAsia="en-US"/>
        </w:rPr>
        <w:t xml:space="preserve">) = </w:t>
      </w:r>
      <w:r w:rsidR="007312AD" w:rsidRPr="00DD1D57">
        <w:rPr>
          <w:rFonts w:eastAsia="Calibri"/>
          <w:b/>
          <w:color w:val="000000"/>
          <w:sz w:val="28"/>
          <w:szCs w:val="28"/>
          <w:lang w:eastAsia="en-US"/>
        </w:rPr>
        <w:t xml:space="preserve">1 244 926,9 </w:t>
      </w:r>
      <w:r w:rsidRPr="00DD1D57">
        <w:rPr>
          <w:rFonts w:eastAsia="Calibri"/>
          <w:b/>
          <w:color w:val="000000"/>
          <w:sz w:val="28"/>
          <w:szCs w:val="28"/>
          <w:lang w:eastAsia="en-US"/>
        </w:rPr>
        <w:t>руб.</w:t>
      </w:r>
      <w:r w:rsidR="00DD1D57" w:rsidRPr="00DD1D57">
        <w:rPr>
          <w:rFonts w:eastAsia="Calibri"/>
          <w:b/>
          <w:color w:val="000000"/>
          <w:sz w:val="28"/>
          <w:szCs w:val="28"/>
          <w:lang w:eastAsia="en-US"/>
        </w:rPr>
        <w:t xml:space="preserve"> Округляем до 1 244 927 руб.</w:t>
      </w:r>
    </w:p>
    <w:p w:rsidR="006B0FEF" w:rsidRPr="00DD1D57" w:rsidRDefault="007312AD" w:rsidP="00DD1D57">
      <w:pPr>
        <w:tabs>
          <w:tab w:val="left" w:pos="7740"/>
        </w:tabs>
        <w:ind w:firstLine="709"/>
        <w:jc w:val="both"/>
        <w:rPr>
          <w:rFonts w:eastAsia="Calibri"/>
          <w:color w:val="000000"/>
          <w:sz w:val="28"/>
          <w:szCs w:val="28"/>
          <w:lang w:eastAsia="en-US"/>
        </w:rPr>
      </w:pPr>
      <w:r w:rsidRPr="00DD1D57">
        <w:rPr>
          <w:rFonts w:eastAsia="Calibri"/>
          <w:b/>
          <w:color w:val="000000"/>
          <w:sz w:val="28"/>
          <w:szCs w:val="28"/>
          <w:lang w:eastAsia="en-US"/>
        </w:rPr>
        <w:t xml:space="preserve">1 033 524,22 </w:t>
      </w:r>
      <w:r w:rsidR="006B0FEF" w:rsidRPr="00DD1D57">
        <w:rPr>
          <w:rFonts w:eastAsia="Calibri"/>
          <w:color w:val="000000"/>
          <w:sz w:val="28"/>
          <w:szCs w:val="28"/>
          <w:lang w:eastAsia="en-US"/>
        </w:rPr>
        <w:t>руб. - базовый штраф;</w:t>
      </w:r>
    </w:p>
    <w:p w:rsidR="006B0FEF" w:rsidRPr="00DD1D57" w:rsidRDefault="007312AD" w:rsidP="00DD1D57">
      <w:pPr>
        <w:tabs>
          <w:tab w:val="left" w:pos="7740"/>
        </w:tabs>
        <w:ind w:firstLine="709"/>
        <w:jc w:val="both"/>
        <w:rPr>
          <w:rFonts w:eastAsia="Calibri"/>
          <w:color w:val="000000"/>
          <w:sz w:val="28"/>
          <w:szCs w:val="28"/>
          <w:lang w:eastAsia="en-US"/>
        </w:rPr>
      </w:pPr>
      <w:r w:rsidRPr="00DD1D57">
        <w:rPr>
          <w:rFonts w:eastAsia="Calibri"/>
          <w:b/>
          <w:color w:val="000000"/>
          <w:sz w:val="28"/>
          <w:szCs w:val="28"/>
          <w:lang w:eastAsia="en-US"/>
        </w:rPr>
        <w:t xml:space="preserve">211 402,68 </w:t>
      </w:r>
      <w:r w:rsidR="006B0FEF" w:rsidRPr="00DD1D57">
        <w:rPr>
          <w:rFonts w:eastAsia="Calibri"/>
          <w:color w:val="000000"/>
          <w:sz w:val="28"/>
          <w:szCs w:val="28"/>
          <w:lang w:eastAsia="en-US"/>
        </w:rPr>
        <w:t>руб. - обстоятельства, смягчающие (отягчающие) административную ответственность.</w:t>
      </w:r>
    </w:p>
    <w:p w:rsidR="006B0FEF" w:rsidRPr="00DD1D57" w:rsidRDefault="006B0FEF" w:rsidP="00DD1D57">
      <w:pPr>
        <w:tabs>
          <w:tab w:val="left" w:pos="7740"/>
        </w:tabs>
        <w:ind w:firstLine="709"/>
        <w:jc w:val="both"/>
        <w:rPr>
          <w:rFonts w:eastAsia="Calibri"/>
          <w:color w:val="000000"/>
          <w:sz w:val="28"/>
          <w:szCs w:val="28"/>
          <w:lang w:eastAsia="en-US"/>
        </w:rPr>
      </w:pPr>
      <w:proofErr w:type="gramStart"/>
      <w:r w:rsidRPr="00DD1D57">
        <w:rPr>
          <w:rFonts w:eastAsia="Calibri"/>
          <w:color w:val="000000"/>
          <w:sz w:val="28"/>
          <w:szCs w:val="28"/>
          <w:lang w:eastAsia="en-US"/>
        </w:rPr>
        <w:t>1 - количество обстоятельств, отягчающих а</w:t>
      </w:r>
      <w:r w:rsidR="007312AD" w:rsidRPr="00DD1D57">
        <w:rPr>
          <w:rFonts w:eastAsia="Calibri"/>
          <w:color w:val="000000"/>
          <w:sz w:val="28"/>
          <w:szCs w:val="28"/>
          <w:lang w:eastAsia="en-US"/>
        </w:rPr>
        <w:t>дминистративную ответственность (</w:t>
      </w:r>
      <w:r w:rsidR="007312AD" w:rsidRPr="00DD1D57">
        <w:rPr>
          <w:rFonts w:eastAsia="Calibri"/>
          <w:sz w:val="28"/>
          <w:szCs w:val="28"/>
        </w:rPr>
        <w:t>п.1 ч. 1 ст. 4.3.</w:t>
      </w:r>
      <w:proofErr w:type="gramEnd"/>
      <w:r w:rsidR="007312AD" w:rsidRPr="00DD1D57">
        <w:rPr>
          <w:rFonts w:eastAsia="Calibri"/>
          <w:sz w:val="28"/>
          <w:szCs w:val="28"/>
        </w:rPr>
        <w:t xml:space="preserve"> </w:t>
      </w:r>
      <w:proofErr w:type="gramStart"/>
      <w:r w:rsidR="007312AD" w:rsidRPr="00DD1D57">
        <w:rPr>
          <w:rFonts w:eastAsia="Calibri"/>
          <w:sz w:val="28"/>
          <w:szCs w:val="28"/>
        </w:rPr>
        <w:t>КоАП РФ)</w:t>
      </w:r>
      <w:proofErr w:type="gramEnd"/>
    </w:p>
    <w:p w:rsidR="006B0FEF" w:rsidRPr="00DD1D57" w:rsidRDefault="007312AD"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0</w:t>
      </w:r>
      <w:r w:rsidR="006B0FEF" w:rsidRPr="00DD1D57">
        <w:rPr>
          <w:rFonts w:eastAsia="Calibri"/>
          <w:color w:val="000000"/>
          <w:sz w:val="28"/>
          <w:szCs w:val="28"/>
          <w:lang w:eastAsia="en-US"/>
        </w:rPr>
        <w:t xml:space="preserve"> - количество обстоятельств, смягчающих административную ответственность.</w:t>
      </w:r>
    </w:p>
    <w:p w:rsidR="006B0FEF" w:rsidRPr="00DD1D57" w:rsidRDefault="006B0FEF" w:rsidP="00DD1D57">
      <w:pPr>
        <w:widowControl w:val="0"/>
        <w:autoSpaceDE w:val="0"/>
        <w:autoSpaceDN w:val="0"/>
        <w:ind w:firstLine="709"/>
        <w:jc w:val="both"/>
        <w:rPr>
          <w:sz w:val="28"/>
          <w:szCs w:val="28"/>
        </w:rPr>
      </w:pPr>
      <w:r w:rsidRPr="00DD1D57">
        <w:rPr>
          <w:color w:val="000000"/>
          <w:sz w:val="28"/>
          <w:szCs w:val="28"/>
        </w:rPr>
        <w:t xml:space="preserve">Размер применяемого административного штрафа составляет сумму </w:t>
      </w:r>
    </w:p>
    <w:p w:rsidR="00DD1D57" w:rsidRPr="00DD1D57" w:rsidRDefault="00DD1D57" w:rsidP="00DD1D57">
      <w:pPr>
        <w:tabs>
          <w:tab w:val="left" w:pos="7740"/>
        </w:tabs>
        <w:ind w:firstLine="709"/>
        <w:jc w:val="both"/>
        <w:rPr>
          <w:rFonts w:eastAsia="Calibri"/>
          <w:color w:val="000000"/>
          <w:sz w:val="28"/>
          <w:szCs w:val="28"/>
          <w:lang w:eastAsia="en-US"/>
        </w:rPr>
      </w:pPr>
      <w:r w:rsidRPr="00DD1D57">
        <w:rPr>
          <w:rFonts w:eastAsia="Calibri"/>
          <w:b/>
          <w:color w:val="000000"/>
          <w:sz w:val="28"/>
          <w:szCs w:val="28"/>
          <w:lang w:eastAsia="en-US"/>
        </w:rPr>
        <w:t xml:space="preserve">1 244 927 </w:t>
      </w:r>
      <w:r w:rsidR="006B0FEF" w:rsidRPr="00DD1D57">
        <w:rPr>
          <w:rFonts w:eastAsia="Calibri"/>
          <w:b/>
          <w:color w:val="000000"/>
          <w:sz w:val="28"/>
          <w:szCs w:val="28"/>
          <w:lang w:eastAsia="en-US"/>
        </w:rPr>
        <w:t>руб.</w:t>
      </w:r>
      <w:r w:rsidR="006B0FEF" w:rsidRPr="00DD1D57">
        <w:rPr>
          <w:rFonts w:eastAsia="Calibri"/>
          <w:color w:val="000000"/>
          <w:sz w:val="28"/>
          <w:szCs w:val="28"/>
          <w:lang w:eastAsia="en-US"/>
        </w:rPr>
        <w:t xml:space="preserve"> </w:t>
      </w:r>
    </w:p>
    <w:p w:rsidR="00DD1D57" w:rsidRPr="00DD1D57" w:rsidRDefault="006B0FEF"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т. к. соблюдено условие: ПШ&gt;1/2МинШ&gt;50 000руб.</w:t>
      </w:r>
    </w:p>
    <w:p w:rsidR="006B0FEF" w:rsidRPr="00DD1D57" w:rsidRDefault="00DD1D57" w:rsidP="00DD1D57">
      <w:pPr>
        <w:tabs>
          <w:tab w:val="left" w:pos="7740"/>
        </w:tabs>
        <w:ind w:firstLine="709"/>
        <w:jc w:val="both"/>
        <w:rPr>
          <w:rFonts w:eastAsia="Calibri"/>
          <w:color w:val="000000"/>
          <w:sz w:val="28"/>
          <w:szCs w:val="28"/>
          <w:lang w:eastAsia="en-US"/>
        </w:rPr>
      </w:pPr>
      <w:r w:rsidRPr="00DD1D57">
        <w:rPr>
          <w:rFonts w:eastAsia="Calibri"/>
          <w:color w:val="000000"/>
          <w:sz w:val="28"/>
          <w:szCs w:val="28"/>
          <w:lang w:eastAsia="en-US"/>
        </w:rPr>
        <w:t xml:space="preserve"> </w:t>
      </w:r>
      <w:r w:rsidRPr="00DD1D57">
        <w:rPr>
          <w:rFonts w:eastAsia="Calibri"/>
          <w:b/>
          <w:color w:val="000000"/>
          <w:sz w:val="28"/>
          <w:szCs w:val="28"/>
          <w:lang w:eastAsia="en-US"/>
        </w:rPr>
        <w:t xml:space="preserve">1 244 927 </w:t>
      </w:r>
      <w:r w:rsidR="006B0FEF" w:rsidRPr="00DD1D57">
        <w:rPr>
          <w:rFonts w:eastAsia="Calibri"/>
          <w:b/>
          <w:color w:val="000000"/>
          <w:sz w:val="28"/>
          <w:szCs w:val="28"/>
          <w:lang w:eastAsia="en-US"/>
        </w:rPr>
        <w:t xml:space="preserve">&gt;1/2* </w:t>
      </w:r>
      <w:r w:rsidRPr="00DD1D57">
        <w:rPr>
          <w:rFonts w:eastAsia="Calibri"/>
          <w:b/>
          <w:color w:val="000000"/>
          <w:sz w:val="28"/>
          <w:szCs w:val="28"/>
          <w:lang w:eastAsia="en-US"/>
        </w:rPr>
        <w:t>187 913,49531</w:t>
      </w:r>
      <w:r w:rsidR="006B0FEF" w:rsidRPr="00DD1D57">
        <w:rPr>
          <w:rFonts w:eastAsia="Calibri"/>
          <w:b/>
          <w:color w:val="000000"/>
          <w:sz w:val="28"/>
          <w:szCs w:val="28"/>
          <w:lang w:eastAsia="en-US"/>
        </w:rPr>
        <w:t>&gt;50 000</w:t>
      </w:r>
      <w:r w:rsidR="006B0FEF" w:rsidRPr="00DD1D57">
        <w:rPr>
          <w:rFonts w:eastAsia="Calibri"/>
          <w:color w:val="000000"/>
          <w:sz w:val="28"/>
          <w:szCs w:val="28"/>
          <w:lang w:eastAsia="en-US"/>
        </w:rPr>
        <w:t>, где</w:t>
      </w:r>
    </w:p>
    <w:p w:rsidR="00DD1D57" w:rsidRPr="00DD1D57" w:rsidRDefault="00DD1D57" w:rsidP="00DD1D57">
      <w:pPr>
        <w:autoSpaceDE w:val="0"/>
        <w:autoSpaceDN w:val="0"/>
        <w:adjustRightInd w:val="0"/>
        <w:ind w:firstLine="709"/>
        <w:jc w:val="both"/>
        <w:rPr>
          <w:rFonts w:eastAsia="Calibri"/>
          <w:color w:val="000000"/>
          <w:sz w:val="28"/>
          <w:szCs w:val="28"/>
          <w:lang w:eastAsia="en-US"/>
        </w:rPr>
      </w:pPr>
      <w:r w:rsidRPr="00DD1D57">
        <w:rPr>
          <w:rFonts w:eastAsia="Calibri"/>
          <w:color w:val="000000"/>
          <w:sz w:val="28"/>
          <w:szCs w:val="28"/>
          <w:lang w:eastAsia="en-US"/>
        </w:rPr>
        <w:t>ПШ не может превышать 2% совокупного размера выручки ФГУП «</w:t>
      </w:r>
      <w:proofErr w:type="spellStart"/>
      <w:r w:rsidRPr="00DD1D57">
        <w:rPr>
          <w:rFonts w:eastAsia="Calibri"/>
          <w:color w:val="000000"/>
          <w:sz w:val="28"/>
          <w:szCs w:val="28"/>
          <w:lang w:eastAsia="en-US"/>
        </w:rPr>
        <w:t>Росморпорт</w:t>
      </w:r>
      <w:proofErr w:type="spellEnd"/>
      <w:r w:rsidRPr="00DD1D57">
        <w:rPr>
          <w:rFonts w:eastAsia="Calibri"/>
          <w:color w:val="000000"/>
          <w:sz w:val="28"/>
          <w:szCs w:val="28"/>
          <w:lang w:eastAsia="en-US"/>
        </w:rPr>
        <w:t>».</w:t>
      </w:r>
    </w:p>
    <w:p w:rsidR="006B0FEF" w:rsidRPr="00DD1D57" w:rsidRDefault="00DD1D57" w:rsidP="00DD1D57">
      <w:pPr>
        <w:autoSpaceDE w:val="0"/>
        <w:autoSpaceDN w:val="0"/>
        <w:adjustRightInd w:val="0"/>
        <w:ind w:firstLine="709"/>
        <w:jc w:val="both"/>
        <w:rPr>
          <w:rFonts w:eastAsia="Calibri"/>
          <w:color w:val="000000"/>
          <w:sz w:val="28"/>
          <w:szCs w:val="28"/>
          <w:lang w:eastAsia="en-US"/>
        </w:rPr>
      </w:pPr>
      <w:r w:rsidRPr="00DD1D57">
        <w:rPr>
          <w:sz w:val="28"/>
          <w:szCs w:val="28"/>
        </w:rPr>
        <w:t xml:space="preserve">19 918 437 000 </w:t>
      </w:r>
      <w:r w:rsidR="006B0FEF" w:rsidRPr="00DD1D57">
        <w:rPr>
          <w:rFonts w:eastAsia="Calibri"/>
          <w:color w:val="000000"/>
          <w:sz w:val="28"/>
          <w:szCs w:val="28"/>
          <w:lang w:eastAsia="en-US"/>
        </w:rPr>
        <w:t xml:space="preserve">руб. - </w:t>
      </w:r>
      <w:r w:rsidRPr="00DD1D57">
        <w:rPr>
          <w:sz w:val="28"/>
          <w:szCs w:val="28"/>
        </w:rPr>
        <w:t>совокупный размер суммы выручки правонарушителя  от реализации всех товаров (работ, услуг), согласно отчету о финансовых результатах ФГУП «</w:t>
      </w:r>
      <w:proofErr w:type="spellStart"/>
      <w:r w:rsidRPr="00DD1D57">
        <w:rPr>
          <w:sz w:val="28"/>
          <w:szCs w:val="28"/>
        </w:rPr>
        <w:t>Росморпорт</w:t>
      </w:r>
      <w:proofErr w:type="spellEnd"/>
      <w:r w:rsidRPr="00DD1D57">
        <w:rPr>
          <w:sz w:val="28"/>
          <w:szCs w:val="28"/>
        </w:rPr>
        <w:t>» за 2014 год.</w:t>
      </w:r>
    </w:p>
    <w:p w:rsidR="00DD1D57" w:rsidRPr="00DD1D57" w:rsidRDefault="00DD1D57" w:rsidP="00DD1D57">
      <w:pPr>
        <w:autoSpaceDE w:val="0"/>
        <w:autoSpaceDN w:val="0"/>
        <w:adjustRightInd w:val="0"/>
        <w:ind w:firstLine="709"/>
        <w:jc w:val="both"/>
        <w:rPr>
          <w:rFonts w:eastAsia="Calibri"/>
          <w:color w:val="000000"/>
          <w:sz w:val="28"/>
          <w:szCs w:val="28"/>
          <w:lang w:eastAsia="en-US"/>
        </w:rPr>
      </w:pPr>
      <w:r w:rsidRPr="00DD1D57">
        <w:rPr>
          <w:rFonts w:eastAsia="Calibri"/>
          <w:color w:val="000000"/>
          <w:sz w:val="28"/>
          <w:szCs w:val="28"/>
          <w:lang w:eastAsia="en-US"/>
        </w:rPr>
        <w:t xml:space="preserve">2% от </w:t>
      </w:r>
      <w:r w:rsidRPr="00DD1D57">
        <w:rPr>
          <w:sz w:val="28"/>
          <w:szCs w:val="28"/>
        </w:rPr>
        <w:t xml:space="preserve">19 918 437 000 </w:t>
      </w:r>
      <w:r w:rsidRPr="00DD1D57">
        <w:rPr>
          <w:rFonts w:eastAsia="Calibri"/>
          <w:color w:val="000000"/>
          <w:sz w:val="28"/>
          <w:szCs w:val="28"/>
          <w:lang w:eastAsia="en-US"/>
        </w:rPr>
        <w:t>= 398 368 740 руб.</w:t>
      </w:r>
    </w:p>
    <w:p w:rsidR="00052A9E" w:rsidRPr="00DD1D57" w:rsidRDefault="00052A9E" w:rsidP="00052A9E">
      <w:pPr>
        <w:autoSpaceDE w:val="0"/>
        <w:autoSpaceDN w:val="0"/>
        <w:adjustRightInd w:val="0"/>
        <w:ind w:firstLine="709"/>
        <w:jc w:val="both"/>
        <w:rPr>
          <w:sz w:val="28"/>
          <w:szCs w:val="28"/>
        </w:rPr>
      </w:pPr>
      <w:r w:rsidRPr="00DD1D57">
        <w:rPr>
          <w:sz w:val="28"/>
          <w:szCs w:val="28"/>
        </w:rPr>
        <w:t xml:space="preserve">На основании </w:t>
      </w:r>
      <w:proofErr w:type="gramStart"/>
      <w:r w:rsidRPr="00DD1D57">
        <w:rPr>
          <w:sz w:val="28"/>
          <w:szCs w:val="28"/>
        </w:rPr>
        <w:t>изложенного</w:t>
      </w:r>
      <w:proofErr w:type="gramEnd"/>
      <w:r w:rsidRPr="00DD1D57">
        <w:rPr>
          <w:sz w:val="28"/>
          <w:szCs w:val="28"/>
        </w:rPr>
        <w:t>, руководствуясь статьями 4.3, 14.31, 23.48, 29.9, 29.10 КоАП РФ,</w:t>
      </w:r>
    </w:p>
    <w:p w:rsidR="00052A9E" w:rsidRPr="00DD1D57" w:rsidRDefault="00052A9E" w:rsidP="00052A9E">
      <w:pPr>
        <w:autoSpaceDE w:val="0"/>
        <w:autoSpaceDN w:val="0"/>
        <w:adjustRightInd w:val="0"/>
        <w:rPr>
          <w:sz w:val="28"/>
          <w:szCs w:val="28"/>
        </w:rPr>
      </w:pPr>
    </w:p>
    <w:p w:rsidR="00052A9E" w:rsidRDefault="00052A9E" w:rsidP="00052A9E">
      <w:pPr>
        <w:jc w:val="center"/>
        <w:rPr>
          <w:sz w:val="28"/>
          <w:szCs w:val="28"/>
        </w:rPr>
      </w:pPr>
      <w:proofErr w:type="gramStart"/>
      <w:r w:rsidRPr="00DD1D57">
        <w:rPr>
          <w:sz w:val="28"/>
          <w:szCs w:val="28"/>
        </w:rPr>
        <w:t>П</w:t>
      </w:r>
      <w:proofErr w:type="gramEnd"/>
      <w:r w:rsidRPr="00DD1D57">
        <w:rPr>
          <w:sz w:val="28"/>
          <w:szCs w:val="28"/>
        </w:rPr>
        <w:t xml:space="preserve"> О С Т А Н О В И Л:</w:t>
      </w:r>
    </w:p>
    <w:p w:rsidR="002E0DA2" w:rsidRPr="002E0DA2" w:rsidRDefault="002E0DA2" w:rsidP="00052A9E">
      <w:pPr>
        <w:jc w:val="center"/>
        <w:rPr>
          <w:sz w:val="8"/>
          <w:szCs w:val="8"/>
        </w:rPr>
      </w:pPr>
    </w:p>
    <w:p w:rsidR="00052A9E" w:rsidRPr="00DD1D57" w:rsidRDefault="00052A9E" w:rsidP="00052A9E">
      <w:pPr>
        <w:pStyle w:val="1"/>
        <w:shd w:val="clear" w:color="auto" w:fill="FFFFFF"/>
        <w:spacing w:before="0" w:beforeAutospacing="0" w:after="0" w:afterAutospacing="0"/>
        <w:ind w:firstLine="709"/>
        <w:jc w:val="both"/>
        <w:rPr>
          <w:b w:val="0"/>
          <w:sz w:val="28"/>
          <w:szCs w:val="28"/>
        </w:rPr>
      </w:pPr>
      <w:r w:rsidRPr="00DD1D57">
        <w:rPr>
          <w:b w:val="0"/>
          <w:sz w:val="28"/>
          <w:szCs w:val="28"/>
        </w:rPr>
        <w:t xml:space="preserve">Назначить </w:t>
      </w:r>
      <w:r w:rsidR="008D218D" w:rsidRPr="00DD1D57">
        <w:rPr>
          <w:sz w:val="28"/>
          <w:szCs w:val="28"/>
        </w:rPr>
        <w:t>Федеральному государственному унитарному предприятию «</w:t>
      </w:r>
      <w:proofErr w:type="spellStart"/>
      <w:r w:rsidR="008D218D" w:rsidRPr="00DD1D57">
        <w:rPr>
          <w:sz w:val="28"/>
          <w:szCs w:val="28"/>
        </w:rPr>
        <w:t>Росморпорт</w:t>
      </w:r>
      <w:proofErr w:type="spellEnd"/>
      <w:r w:rsidR="008D218D" w:rsidRPr="00DD1D57">
        <w:rPr>
          <w:sz w:val="28"/>
          <w:szCs w:val="28"/>
        </w:rPr>
        <w:t>» (ИНН 7702352454)</w:t>
      </w:r>
      <w:r w:rsidR="00004256" w:rsidRPr="00DD1D57">
        <w:rPr>
          <w:sz w:val="28"/>
          <w:szCs w:val="28"/>
        </w:rPr>
        <w:t xml:space="preserve"> </w:t>
      </w:r>
      <w:r w:rsidRPr="00DD1D57">
        <w:rPr>
          <w:b w:val="0"/>
          <w:sz w:val="28"/>
          <w:szCs w:val="28"/>
        </w:rPr>
        <w:t xml:space="preserve">административное наказание в виде административного штрафа в размере </w:t>
      </w:r>
      <w:r w:rsidR="008D218D" w:rsidRPr="00DD1D57">
        <w:rPr>
          <w:sz w:val="28"/>
          <w:szCs w:val="28"/>
        </w:rPr>
        <w:t>1 244 927</w:t>
      </w:r>
      <w:r w:rsidR="002D7181" w:rsidRPr="00DD1D57">
        <w:rPr>
          <w:sz w:val="28"/>
          <w:szCs w:val="28"/>
        </w:rPr>
        <w:t xml:space="preserve"> </w:t>
      </w:r>
      <w:r w:rsidRPr="00DD1D57">
        <w:rPr>
          <w:sz w:val="28"/>
          <w:szCs w:val="28"/>
        </w:rPr>
        <w:t>рублей</w:t>
      </w:r>
      <w:r w:rsidRPr="00DD1D57">
        <w:rPr>
          <w:b w:val="0"/>
          <w:sz w:val="28"/>
          <w:szCs w:val="28"/>
        </w:rPr>
        <w:t>.</w:t>
      </w:r>
    </w:p>
    <w:p w:rsidR="008D218D" w:rsidRPr="00DD1D57" w:rsidRDefault="008D218D" w:rsidP="008D218D">
      <w:pPr>
        <w:ind w:firstLine="709"/>
        <w:jc w:val="both"/>
        <w:rPr>
          <w:sz w:val="28"/>
          <w:szCs w:val="28"/>
        </w:rPr>
      </w:pPr>
      <w:r w:rsidRPr="00DD1D57">
        <w:rPr>
          <w:sz w:val="28"/>
          <w:szCs w:val="28"/>
        </w:rPr>
        <w:t>В соответствии с частью 1 статьи 32.2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8D218D" w:rsidRPr="00DD1D57" w:rsidRDefault="008D218D" w:rsidP="008D218D">
      <w:pPr>
        <w:ind w:firstLine="709"/>
        <w:jc w:val="both"/>
        <w:rPr>
          <w:sz w:val="28"/>
          <w:szCs w:val="28"/>
        </w:rPr>
      </w:pPr>
      <w:r w:rsidRPr="00DD1D57">
        <w:rPr>
          <w:sz w:val="28"/>
          <w:szCs w:val="28"/>
        </w:rPr>
        <w:t>В соответствии с частью 5 статьи 3.5 КоАП РФ сумма административного штрафа подлежит зачислению в бюджет в полном объеме.</w:t>
      </w:r>
    </w:p>
    <w:p w:rsidR="008D218D" w:rsidRPr="00DD1D57" w:rsidRDefault="008D218D" w:rsidP="008D218D">
      <w:pPr>
        <w:autoSpaceDE w:val="0"/>
        <w:autoSpaceDN w:val="0"/>
        <w:adjustRightInd w:val="0"/>
        <w:ind w:firstLine="709"/>
        <w:jc w:val="both"/>
        <w:outlineLvl w:val="2"/>
        <w:rPr>
          <w:sz w:val="28"/>
          <w:szCs w:val="28"/>
        </w:rPr>
      </w:pPr>
      <w:r w:rsidRPr="00DD1D57">
        <w:rPr>
          <w:sz w:val="28"/>
          <w:szCs w:val="28"/>
        </w:rPr>
        <w:t>Согласно части 1 статьи 20.25 КоАП РФ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8D218D" w:rsidRPr="00DD1D57" w:rsidRDefault="008D218D" w:rsidP="008D218D">
      <w:pPr>
        <w:autoSpaceDE w:val="0"/>
        <w:autoSpaceDN w:val="0"/>
        <w:adjustRightInd w:val="0"/>
        <w:ind w:firstLine="709"/>
        <w:jc w:val="both"/>
        <w:outlineLvl w:val="2"/>
        <w:rPr>
          <w:sz w:val="28"/>
          <w:szCs w:val="28"/>
        </w:rPr>
      </w:pPr>
      <w:r w:rsidRPr="00DD1D57">
        <w:rPr>
          <w:sz w:val="28"/>
          <w:szCs w:val="28"/>
        </w:rPr>
        <w:t>В соответствии с частью 3 статьи 30.1 и частью 1 статьи 30.3 КоАП РФ постановление по делу об административном правонарушении может быть обжаловано в арбитражный суд в течение 10 суток со дня вручения или получения копии постановления.</w:t>
      </w:r>
    </w:p>
    <w:p w:rsidR="008D218D" w:rsidRPr="00DD1D57" w:rsidRDefault="008D218D" w:rsidP="008D218D">
      <w:pPr>
        <w:ind w:firstLine="709"/>
        <w:jc w:val="both"/>
        <w:rPr>
          <w:sz w:val="28"/>
          <w:szCs w:val="28"/>
        </w:rPr>
      </w:pPr>
      <w:r w:rsidRPr="00DD1D57">
        <w:rPr>
          <w:sz w:val="28"/>
          <w:szCs w:val="28"/>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D218D" w:rsidRPr="00DD1D57" w:rsidRDefault="008D218D" w:rsidP="008D218D">
      <w:pPr>
        <w:autoSpaceDE w:val="0"/>
        <w:autoSpaceDN w:val="0"/>
        <w:adjustRightInd w:val="0"/>
        <w:ind w:firstLine="709"/>
        <w:jc w:val="both"/>
        <w:outlineLvl w:val="2"/>
        <w:rPr>
          <w:sz w:val="28"/>
          <w:szCs w:val="28"/>
        </w:rPr>
      </w:pPr>
      <w:r w:rsidRPr="00DD1D57">
        <w:rPr>
          <w:sz w:val="28"/>
          <w:szCs w:val="28"/>
        </w:rPr>
        <w:t>Реквизиты для уплаты штрафов за нарушение антимонопольного законодательства.</w:t>
      </w:r>
    </w:p>
    <w:p w:rsidR="008D218D" w:rsidRPr="00DD1D57" w:rsidRDefault="008D218D" w:rsidP="008D218D">
      <w:pPr>
        <w:rPr>
          <w:sz w:val="28"/>
          <w:szCs w:val="28"/>
        </w:rPr>
      </w:pPr>
      <w:r w:rsidRPr="00DD1D57">
        <w:rPr>
          <w:b/>
          <w:bCs/>
          <w:sz w:val="28"/>
          <w:szCs w:val="28"/>
          <w:u w:val="single"/>
        </w:rPr>
        <w:t>Получатель:</w:t>
      </w:r>
    </w:p>
    <w:p w:rsidR="008D218D" w:rsidRPr="00DD1D57" w:rsidRDefault="008D218D" w:rsidP="008D218D">
      <w:pPr>
        <w:rPr>
          <w:sz w:val="28"/>
          <w:szCs w:val="28"/>
        </w:rPr>
      </w:pPr>
      <w:r w:rsidRPr="00DD1D57">
        <w:rPr>
          <w:b/>
          <w:bCs/>
          <w:sz w:val="28"/>
          <w:szCs w:val="28"/>
        </w:rPr>
        <w:t>ИНН</w:t>
      </w:r>
      <w:r w:rsidRPr="00DD1D57">
        <w:rPr>
          <w:sz w:val="28"/>
          <w:szCs w:val="28"/>
        </w:rPr>
        <w:t> 7840396953</w:t>
      </w:r>
    </w:p>
    <w:p w:rsidR="008D218D" w:rsidRPr="00DD1D57" w:rsidRDefault="008D218D" w:rsidP="008D218D">
      <w:pPr>
        <w:rPr>
          <w:sz w:val="28"/>
          <w:szCs w:val="28"/>
        </w:rPr>
      </w:pPr>
      <w:r w:rsidRPr="00DD1D57">
        <w:rPr>
          <w:b/>
          <w:bCs/>
          <w:sz w:val="28"/>
          <w:szCs w:val="28"/>
        </w:rPr>
        <w:t>КПП</w:t>
      </w:r>
      <w:r w:rsidRPr="00DD1D57">
        <w:rPr>
          <w:sz w:val="28"/>
          <w:szCs w:val="28"/>
        </w:rPr>
        <w:t> 784201001</w:t>
      </w:r>
    </w:p>
    <w:p w:rsidR="008D218D" w:rsidRPr="00DD1D57" w:rsidRDefault="008D218D" w:rsidP="008D218D">
      <w:pPr>
        <w:rPr>
          <w:sz w:val="28"/>
          <w:szCs w:val="28"/>
        </w:rPr>
      </w:pPr>
      <w:r w:rsidRPr="00DD1D57">
        <w:rPr>
          <w:sz w:val="28"/>
          <w:szCs w:val="28"/>
        </w:rPr>
        <w:t>УФК по Ленинградской области (</w:t>
      </w:r>
      <w:proofErr w:type="gramStart"/>
      <w:r w:rsidRPr="00DD1D57">
        <w:rPr>
          <w:sz w:val="28"/>
          <w:szCs w:val="28"/>
        </w:rPr>
        <w:t>Ленинградское</w:t>
      </w:r>
      <w:proofErr w:type="gramEnd"/>
      <w:r w:rsidRPr="00DD1D57">
        <w:rPr>
          <w:sz w:val="28"/>
          <w:szCs w:val="28"/>
        </w:rPr>
        <w:t xml:space="preserve"> УФАС России)</w:t>
      </w:r>
    </w:p>
    <w:p w:rsidR="008D218D" w:rsidRPr="00DD1D57" w:rsidRDefault="008D218D" w:rsidP="008D218D">
      <w:pPr>
        <w:rPr>
          <w:sz w:val="28"/>
          <w:szCs w:val="28"/>
        </w:rPr>
      </w:pPr>
      <w:r w:rsidRPr="00DD1D57">
        <w:rPr>
          <w:b/>
          <w:bCs/>
          <w:sz w:val="28"/>
          <w:szCs w:val="28"/>
          <w:u w:val="single"/>
        </w:rPr>
        <w:t>Банк получателя:</w:t>
      </w:r>
    </w:p>
    <w:p w:rsidR="008D218D" w:rsidRPr="00DD1D57" w:rsidRDefault="008D218D" w:rsidP="008D218D">
      <w:pPr>
        <w:rPr>
          <w:sz w:val="28"/>
          <w:szCs w:val="28"/>
        </w:rPr>
      </w:pPr>
      <w:proofErr w:type="gramStart"/>
      <w:r w:rsidRPr="00DD1D57">
        <w:rPr>
          <w:sz w:val="28"/>
          <w:szCs w:val="28"/>
        </w:rPr>
        <w:t>ГРКЦ ГУ Банка России по Ленинградской обл. г. Санкт-Петербург</w:t>
      </w:r>
      <w:proofErr w:type="gramEnd"/>
    </w:p>
    <w:p w:rsidR="008D218D" w:rsidRPr="00DD1D57" w:rsidRDefault="008D218D" w:rsidP="008D218D">
      <w:pPr>
        <w:rPr>
          <w:sz w:val="28"/>
          <w:szCs w:val="28"/>
        </w:rPr>
      </w:pPr>
      <w:proofErr w:type="spellStart"/>
      <w:r w:rsidRPr="00DD1D57">
        <w:rPr>
          <w:sz w:val="28"/>
          <w:szCs w:val="28"/>
        </w:rPr>
        <w:t>Сч</w:t>
      </w:r>
      <w:proofErr w:type="spellEnd"/>
      <w:r w:rsidRPr="00DD1D57">
        <w:rPr>
          <w:sz w:val="28"/>
          <w:szCs w:val="28"/>
        </w:rPr>
        <w:t>. № 40101810200000010022</w:t>
      </w:r>
    </w:p>
    <w:p w:rsidR="008D218D" w:rsidRPr="00DD1D57" w:rsidRDefault="008D218D" w:rsidP="008D218D">
      <w:pPr>
        <w:rPr>
          <w:sz w:val="28"/>
          <w:szCs w:val="28"/>
        </w:rPr>
      </w:pPr>
      <w:r w:rsidRPr="00DD1D57">
        <w:rPr>
          <w:sz w:val="28"/>
          <w:szCs w:val="28"/>
        </w:rPr>
        <w:t>БИК 044106001</w:t>
      </w:r>
    </w:p>
    <w:p w:rsidR="008D218D" w:rsidRPr="00DD1D57" w:rsidRDefault="008D218D" w:rsidP="008D218D">
      <w:pPr>
        <w:rPr>
          <w:sz w:val="28"/>
          <w:szCs w:val="28"/>
        </w:rPr>
      </w:pPr>
      <w:r w:rsidRPr="00DD1D57">
        <w:rPr>
          <w:sz w:val="28"/>
          <w:szCs w:val="28"/>
        </w:rPr>
        <w:t>ОКТМО 40 911 000</w:t>
      </w:r>
    </w:p>
    <w:p w:rsidR="008D218D" w:rsidRPr="00DD1D57" w:rsidRDefault="008D218D" w:rsidP="008D218D">
      <w:pPr>
        <w:rPr>
          <w:sz w:val="28"/>
          <w:szCs w:val="28"/>
        </w:rPr>
      </w:pPr>
      <w:r w:rsidRPr="00DD1D57">
        <w:rPr>
          <w:b/>
          <w:bCs/>
          <w:sz w:val="28"/>
          <w:szCs w:val="28"/>
          <w:u w:val="single"/>
        </w:rPr>
        <w:t>Код дохода (КБК):</w:t>
      </w:r>
    </w:p>
    <w:p w:rsidR="008D218D" w:rsidRPr="00DD1D57" w:rsidRDefault="008D218D" w:rsidP="008D218D">
      <w:pPr>
        <w:autoSpaceDE w:val="0"/>
        <w:autoSpaceDN w:val="0"/>
        <w:adjustRightInd w:val="0"/>
        <w:jc w:val="both"/>
        <w:rPr>
          <w:sz w:val="28"/>
          <w:szCs w:val="28"/>
        </w:rPr>
      </w:pPr>
      <w:r w:rsidRPr="00DD1D57">
        <w:rPr>
          <w:sz w:val="28"/>
          <w:szCs w:val="28"/>
        </w:rPr>
        <w:t>161 1 16 02010 01 6000 140 –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8D218D" w:rsidRPr="00DD1D57" w:rsidRDefault="008D218D" w:rsidP="008D218D">
      <w:pPr>
        <w:ind w:firstLine="709"/>
        <w:jc w:val="both"/>
        <w:rPr>
          <w:b/>
          <w:sz w:val="28"/>
          <w:szCs w:val="28"/>
        </w:rPr>
      </w:pPr>
      <w:r w:rsidRPr="00DD1D57">
        <w:rPr>
          <w:b/>
          <w:sz w:val="28"/>
          <w:szCs w:val="28"/>
        </w:rPr>
        <w:t>В платежном поручении необходимо указывать номер административного дела (170-05-Ш/15), по которому осуществляется оплата штрафа.</w:t>
      </w:r>
    </w:p>
    <w:p w:rsidR="004A00F5" w:rsidRDefault="004A00F5" w:rsidP="00052A9E">
      <w:pPr>
        <w:jc w:val="both"/>
        <w:rPr>
          <w:sz w:val="28"/>
          <w:szCs w:val="28"/>
        </w:rPr>
      </w:pPr>
    </w:p>
    <w:p w:rsidR="00FB3E8B" w:rsidRDefault="00FB3E8B" w:rsidP="00052A9E">
      <w:pPr>
        <w:jc w:val="both"/>
        <w:rPr>
          <w:sz w:val="28"/>
          <w:szCs w:val="28"/>
        </w:rPr>
      </w:pPr>
    </w:p>
    <w:p w:rsidR="00FB3E8B" w:rsidRPr="00DD1D57" w:rsidRDefault="00FB3E8B" w:rsidP="00052A9E">
      <w:pPr>
        <w:jc w:val="both"/>
        <w:rPr>
          <w:sz w:val="28"/>
          <w:szCs w:val="28"/>
        </w:rPr>
      </w:pPr>
    </w:p>
    <w:p w:rsidR="00052A9E" w:rsidRPr="00DD1D57" w:rsidRDefault="00052A9E" w:rsidP="00052A9E">
      <w:pPr>
        <w:jc w:val="both"/>
        <w:rPr>
          <w:sz w:val="28"/>
          <w:szCs w:val="28"/>
        </w:rPr>
      </w:pPr>
      <w:r w:rsidRPr="00DD1D57">
        <w:rPr>
          <w:sz w:val="28"/>
          <w:szCs w:val="28"/>
        </w:rPr>
        <w:t xml:space="preserve">   Заместитель руководителя                                                            </w:t>
      </w:r>
      <w:r w:rsidR="00165A77">
        <w:rPr>
          <w:sz w:val="28"/>
          <w:szCs w:val="28"/>
          <w:lang w:val="en-US"/>
        </w:rPr>
        <w:t xml:space="preserve">          </w:t>
      </w:r>
      <w:r w:rsidRPr="00DD1D57">
        <w:rPr>
          <w:sz w:val="28"/>
          <w:szCs w:val="28"/>
        </w:rPr>
        <w:t xml:space="preserve">    </w:t>
      </w:r>
      <w:r w:rsidR="00165A77" w:rsidRPr="00165A77">
        <w:rPr>
          <w:sz w:val="28"/>
          <w:szCs w:val="28"/>
        </w:rPr>
        <w:t>&lt;..&gt;</w:t>
      </w:r>
    </w:p>
    <w:p w:rsidR="00052A9E" w:rsidRPr="00DD1D57" w:rsidRDefault="00052A9E" w:rsidP="00052A9E">
      <w:pPr>
        <w:jc w:val="both"/>
        <w:rPr>
          <w:sz w:val="28"/>
          <w:szCs w:val="28"/>
        </w:rPr>
      </w:pPr>
      <w:proofErr w:type="gramStart"/>
      <w:r w:rsidRPr="00DD1D57">
        <w:rPr>
          <w:sz w:val="28"/>
          <w:szCs w:val="28"/>
        </w:rPr>
        <w:t>Ленинградского</w:t>
      </w:r>
      <w:proofErr w:type="gramEnd"/>
      <w:r w:rsidRPr="00DD1D57">
        <w:rPr>
          <w:sz w:val="28"/>
          <w:szCs w:val="28"/>
        </w:rPr>
        <w:t xml:space="preserve"> УФАС России </w:t>
      </w:r>
    </w:p>
    <w:p w:rsidR="0014111C" w:rsidRPr="00DD1D57" w:rsidRDefault="0014111C">
      <w:pPr>
        <w:rPr>
          <w:sz w:val="28"/>
          <w:szCs w:val="28"/>
        </w:rPr>
      </w:pPr>
    </w:p>
    <w:sectPr w:rsidR="0014111C" w:rsidRPr="00DD1D57" w:rsidSect="005123AE">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82" w:rsidRDefault="00AA0C82">
      <w:r>
        <w:separator/>
      </w:r>
    </w:p>
  </w:endnote>
  <w:endnote w:type="continuationSeparator" w:id="0">
    <w:p w:rsidR="00AA0C82" w:rsidRDefault="00AA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82" w:rsidRDefault="00AA0C82">
      <w:r>
        <w:separator/>
      </w:r>
    </w:p>
  </w:footnote>
  <w:footnote w:type="continuationSeparator" w:id="0">
    <w:p w:rsidR="00AA0C82" w:rsidRDefault="00AA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C0" w:rsidRDefault="00EA66C0" w:rsidP="005123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6C0" w:rsidRDefault="00EA66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C0" w:rsidRDefault="00EA66C0" w:rsidP="005123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6B2E">
      <w:rPr>
        <w:rStyle w:val="a5"/>
        <w:noProof/>
      </w:rPr>
      <w:t>9</w:t>
    </w:r>
    <w:r>
      <w:rPr>
        <w:rStyle w:val="a5"/>
      </w:rPr>
      <w:fldChar w:fldCharType="end"/>
    </w:r>
  </w:p>
  <w:p w:rsidR="00EA66C0" w:rsidRDefault="00EA66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A15"/>
    <w:multiLevelType w:val="hybridMultilevel"/>
    <w:tmpl w:val="0AF4769A"/>
    <w:lvl w:ilvl="0" w:tplc="74F2F1CE">
      <w:start w:val="1"/>
      <w:numFmt w:val="decimal"/>
      <w:lvlText w:val="%1."/>
      <w:lvlJc w:val="left"/>
      <w:pPr>
        <w:ind w:left="900" w:hanging="360"/>
      </w:pPr>
      <w:rPr>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3FC7E2C"/>
    <w:multiLevelType w:val="hybridMultilevel"/>
    <w:tmpl w:val="B11E7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E1E90"/>
    <w:multiLevelType w:val="hybridMultilevel"/>
    <w:tmpl w:val="ED847FFE"/>
    <w:lvl w:ilvl="0" w:tplc="CC6CEF9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162BC5"/>
    <w:multiLevelType w:val="hybridMultilevel"/>
    <w:tmpl w:val="D40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A4B1B"/>
    <w:multiLevelType w:val="multilevel"/>
    <w:tmpl w:val="AF0C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71CB2"/>
    <w:multiLevelType w:val="hybridMultilevel"/>
    <w:tmpl w:val="D43E0126"/>
    <w:lvl w:ilvl="0" w:tplc="4A2015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FE133C"/>
    <w:multiLevelType w:val="hybridMultilevel"/>
    <w:tmpl w:val="904C443A"/>
    <w:lvl w:ilvl="0" w:tplc="B4AA5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A37CCA"/>
    <w:multiLevelType w:val="multilevel"/>
    <w:tmpl w:val="B50E8F42"/>
    <w:lvl w:ilvl="0">
      <w:start w:val="1"/>
      <w:numFmt w:val="decimal"/>
      <w:lvlText w:val="%1."/>
      <w:lvlJc w:val="left"/>
      <w:pPr>
        <w:tabs>
          <w:tab w:val="num" w:pos="870"/>
        </w:tabs>
        <w:ind w:left="870" w:hanging="510"/>
      </w:pPr>
      <w:rPr>
        <w:rFonts w:ascii="Times New Roman" w:eastAsia="Times New Roman" w:hAnsi="Times New Roman" w:cs="Times New Roman"/>
        <w:b/>
        <w:sz w:val="28"/>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8">
    <w:nsid w:val="553A6134"/>
    <w:multiLevelType w:val="multilevel"/>
    <w:tmpl w:val="AF0C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83D37"/>
    <w:multiLevelType w:val="hybridMultilevel"/>
    <w:tmpl w:val="788E5446"/>
    <w:lvl w:ilvl="0" w:tplc="0419000F">
      <w:start w:val="6"/>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0">
    <w:nsid w:val="752857E3"/>
    <w:multiLevelType w:val="hybridMultilevel"/>
    <w:tmpl w:val="8FFC3444"/>
    <w:lvl w:ilvl="0" w:tplc="1ED06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2104B7"/>
    <w:multiLevelType w:val="hybridMultilevel"/>
    <w:tmpl w:val="86C0ED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9E"/>
    <w:rsid w:val="00000266"/>
    <w:rsid w:val="00000974"/>
    <w:rsid w:val="00000E20"/>
    <w:rsid w:val="0000346B"/>
    <w:rsid w:val="000034A0"/>
    <w:rsid w:val="00003878"/>
    <w:rsid w:val="00004256"/>
    <w:rsid w:val="000049F3"/>
    <w:rsid w:val="00006535"/>
    <w:rsid w:val="00011C84"/>
    <w:rsid w:val="00014560"/>
    <w:rsid w:val="00015244"/>
    <w:rsid w:val="0001569B"/>
    <w:rsid w:val="00016606"/>
    <w:rsid w:val="00017141"/>
    <w:rsid w:val="000210BA"/>
    <w:rsid w:val="00022FC6"/>
    <w:rsid w:val="00023C72"/>
    <w:rsid w:val="00025DE1"/>
    <w:rsid w:val="00030909"/>
    <w:rsid w:val="00032608"/>
    <w:rsid w:val="00035FDD"/>
    <w:rsid w:val="00037A94"/>
    <w:rsid w:val="00040D70"/>
    <w:rsid w:val="00041E2F"/>
    <w:rsid w:val="000424F4"/>
    <w:rsid w:val="00042C15"/>
    <w:rsid w:val="000430CD"/>
    <w:rsid w:val="0004420D"/>
    <w:rsid w:val="00044D49"/>
    <w:rsid w:val="00045320"/>
    <w:rsid w:val="00050528"/>
    <w:rsid w:val="00051635"/>
    <w:rsid w:val="00052A9E"/>
    <w:rsid w:val="00054B20"/>
    <w:rsid w:val="000577C1"/>
    <w:rsid w:val="00057FB6"/>
    <w:rsid w:val="00062815"/>
    <w:rsid w:val="00070CF8"/>
    <w:rsid w:val="00071C4F"/>
    <w:rsid w:val="00071FB4"/>
    <w:rsid w:val="00077C74"/>
    <w:rsid w:val="000800BF"/>
    <w:rsid w:val="000802AA"/>
    <w:rsid w:val="00080D3E"/>
    <w:rsid w:val="0008182C"/>
    <w:rsid w:val="00083505"/>
    <w:rsid w:val="00085157"/>
    <w:rsid w:val="00095266"/>
    <w:rsid w:val="00095425"/>
    <w:rsid w:val="000960FB"/>
    <w:rsid w:val="000A0AD6"/>
    <w:rsid w:val="000A126A"/>
    <w:rsid w:val="000A3547"/>
    <w:rsid w:val="000B3443"/>
    <w:rsid w:val="000B4FD9"/>
    <w:rsid w:val="000B6D30"/>
    <w:rsid w:val="000C495D"/>
    <w:rsid w:val="000C5633"/>
    <w:rsid w:val="000C65EC"/>
    <w:rsid w:val="000C7BD0"/>
    <w:rsid w:val="000D0499"/>
    <w:rsid w:val="000D0EC3"/>
    <w:rsid w:val="000D1DBC"/>
    <w:rsid w:val="000D2055"/>
    <w:rsid w:val="000D313F"/>
    <w:rsid w:val="000D3BF4"/>
    <w:rsid w:val="000D483D"/>
    <w:rsid w:val="000D4E53"/>
    <w:rsid w:val="000D6980"/>
    <w:rsid w:val="000D69DB"/>
    <w:rsid w:val="000D7538"/>
    <w:rsid w:val="000D77C3"/>
    <w:rsid w:val="000E0952"/>
    <w:rsid w:val="000E1A6E"/>
    <w:rsid w:val="000E1E00"/>
    <w:rsid w:val="000E2707"/>
    <w:rsid w:val="000E35AC"/>
    <w:rsid w:val="000E4324"/>
    <w:rsid w:val="000E5F30"/>
    <w:rsid w:val="000E7D9F"/>
    <w:rsid w:val="000F76AC"/>
    <w:rsid w:val="000F7C5C"/>
    <w:rsid w:val="000F7D20"/>
    <w:rsid w:val="00101DC9"/>
    <w:rsid w:val="00104BA8"/>
    <w:rsid w:val="00104F0E"/>
    <w:rsid w:val="00106C47"/>
    <w:rsid w:val="0011045E"/>
    <w:rsid w:val="0011133C"/>
    <w:rsid w:val="001120E1"/>
    <w:rsid w:val="0011308B"/>
    <w:rsid w:val="001138A5"/>
    <w:rsid w:val="0012095F"/>
    <w:rsid w:val="001231F0"/>
    <w:rsid w:val="00123D68"/>
    <w:rsid w:val="001250B9"/>
    <w:rsid w:val="00125171"/>
    <w:rsid w:val="00131099"/>
    <w:rsid w:val="00131E69"/>
    <w:rsid w:val="001326DC"/>
    <w:rsid w:val="00132E38"/>
    <w:rsid w:val="001337E0"/>
    <w:rsid w:val="00133906"/>
    <w:rsid w:val="00135DEC"/>
    <w:rsid w:val="00135E84"/>
    <w:rsid w:val="00136D24"/>
    <w:rsid w:val="0014111C"/>
    <w:rsid w:val="00142DAA"/>
    <w:rsid w:val="001449C8"/>
    <w:rsid w:val="00145878"/>
    <w:rsid w:val="0014730D"/>
    <w:rsid w:val="00150884"/>
    <w:rsid w:val="00152A20"/>
    <w:rsid w:val="001531E9"/>
    <w:rsid w:val="001566B7"/>
    <w:rsid w:val="00157BBC"/>
    <w:rsid w:val="0016388C"/>
    <w:rsid w:val="00163DD3"/>
    <w:rsid w:val="0016472D"/>
    <w:rsid w:val="001655B3"/>
    <w:rsid w:val="00165636"/>
    <w:rsid w:val="001657BE"/>
    <w:rsid w:val="00165A77"/>
    <w:rsid w:val="00165B56"/>
    <w:rsid w:val="00170424"/>
    <w:rsid w:val="00170D6E"/>
    <w:rsid w:val="00171682"/>
    <w:rsid w:val="001764B9"/>
    <w:rsid w:val="001766EF"/>
    <w:rsid w:val="00177783"/>
    <w:rsid w:val="00181E02"/>
    <w:rsid w:val="00183165"/>
    <w:rsid w:val="00183FEB"/>
    <w:rsid w:val="00184A65"/>
    <w:rsid w:val="00187086"/>
    <w:rsid w:val="001905E4"/>
    <w:rsid w:val="001910DA"/>
    <w:rsid w:val="00191C95"/>
    <w:rsid w:val="001921C4"/>
    <w:rsid w:val="00192678"/>
    <w:rsid w:val="00192681"/>
    <w:rsid w:val="00193322"/>
    <w:rsid w:val="00193F1C"/>
    <w:rsid w:val="001A6CBB"/>
    <w:rsid w:val="001A6E8F"/>
    <w:rsid w:val="001B006B"/>
    <w:rsid w:val="001B20D5"/>
    <w:rsid w:val="001B409B"/>
    <w:rsid w:val="001B4697"/>
    <w:rsid w:val="001B65A4"/>
    <w:rsid w:val="001B6F29"/>
    <w:rsid w:val="001C01A6"/>
    <w:rsid w:val="001C2A72"/>
    <w:rsid w:val="001C3487"/>
    <w:rsid w:val="001C5D04"/>
    <w:rsid w:val="001C6849"/>
    <w:rsid w:val="001C7C07"/>
    <w:rsid w:val="001D4BFD"/>
    <w:rsid w:val="001D70B8"/>
    <w:rsid w:val="001E17EB"/>
    <w:rsid w:val="001E1864"/>
    <w:rsid w:val="001E1B17"/>
    <w:rsid w:val="001E1C9A"/>
    <w:rsid w:val="001E39EB"/>
    <w:rsid w:val="001E6B97"/>
    <w:rsid w:val="001E7052"/>
    <w:rsid w:val="001F0601"/>
    <w:rsid w:val="001F7F98"/>
    <w:rsid w:val="00200859"/>
    <w:rsid w:val="00200CB1"/>
    <w:rsid w:val="00203A04"/>
    <w:rsid w:val="0020580E"/>
    <w:rsid w:val="00212032"/>
    <w:rsid w:val="00212DC0"/>
    <w:rsid w:val="0021341F"/>
    <w:rsid w:val="00214E7F"/>
    <w:rsid w:val="0021521D"/>
    <w:rsid w:val="00221619"/>
    <w:rsid w:val="002217E9"/>
    <w:rsid w:val="00221D0C"/>
    <w:rsid w:val="00222BDB"/>
    <w:rsid w:val="002258AA"/>
    <w:rsid w:val="00226CC9"/>
    <w:rsid w:val="002309C8"/>
    <w:rsid w:val="0023599C"/>
    <w:rsid w:val="002418E2"/>
    <w:rsid w:val="002423DA"/>
    <w:rsid w:val="00243758"/>
    <w:rsid w:val="002453CF"/>
    <w:rsid w:val="00247419"/>
    <w:rsid w:val="00247A45"/>
    <w:rsid w:val="00250540"/>
    <w:rsid w:val="00250BA9"/>
    <w:rsid w:val="00252C82"/>
    <w:rsid w:val="0025337D"/>
    <w:rsid w:val="00253469"/>
    <w:rsid w:val="002605DE"/>
    <w:rsid w:val="00260AE0"/>
    <w:rsid w:val="002642CF"/>
    <w:rsid w:val="00265B84"/>
    <w:rsid w:val="00270BCB"/>
    <w:rsid w:val="00277767"/>
    <w:rsid w:val="00277A5F"/>
    <w:rsid w:val="00281AFA"/>
    <w:rsid w:val="0028366B"/>
    <w:rsid w:val="0028435F"/>
    <w:rsid w:val="002855F0"/>
    <w:rsid w:val="0028572F"/>
    <w:rsid w:val="00286095"/>
    <w:rsid w:val="0028750B"/>
    <w:rsid w:val="002A00C0"/>
    <w:rsid w:val="002A107D"/>
    <w:rsid w:val="002A11B1"/>
    <w:rsid w:val="002A200B"/>
    <w:rsid w:val="002A6AB6"/>
    <w:rsid w:val="002B138F"/>
    <w:rsid w:val="002B1AA2"/>
    <w:rsid w:val="002B3493"/>
    <w:rsid w:val="002B52C3"/>
    <w:rsid w:val="002B5DD7"/>
    <w:rsid w:val="002B6BCC"/>
    <w:rsid w:val="002C151D"/>
    <w:rsid w:val="002C1956"/>
    <w:rsid w:val="002C22E7"/>
    <w:rsid w:val="002C4C22"/>
    <w:rsid w:val="002C5AE3"/>
    <w:rsid w:val="002C68FC"/>
    <w:rsid w:val="002D0E2A"/>
    <w:rsid w:val="002D329B"/>
    <w:rsid w:val="002D46A2"/>
    <w:rsid w:val="002D6E74"/>
    <w:rsid w:val="002D7181"/>
    <w:rsid w:val="002E0DA2"/>
    <w:rsid w:val="002E2D41"/>
    <w:rsid w:val="002E407D"/>
    <w:rsid w:val="002E60EC"/>
    <w:rsid w:val="002F159F"/>
    <w:rsid w:val="002F1EFA"/>
    <w:rsid w:val="002F39FB"/>
    <w:rsid w:val="002F3D3C"/>
    <w:rsid w:val="002F640D"/>
    <w:rsid w:val="002F6F86"/>
    <w:rsid w:val="002F7F1C"/>
    <w:rsid w:val="003001E9"/>
    <w:rsid w:val="00300956"/>
    <w:rsid w:val="00305CE8"/>
    <w:rsid w:val="00305D0D"/>
    <w:rsid w:val="00310280"/>
    <w:rsid w:val="0031107C"/>
    <w:rsid w:val="003178D8"/>
    <w:rsid w:val="00324B3F"/>
    <w:rsid w:val="0032540C"/>
    <w:rsid w:val="00327E3B"/>
    <w:rsid w:val="00327FFE"/>
    <w:rsid w:val="003327EE"/>
    <w:rsid w:val="00334343"/>
    <w:rsid w:val="003370D2"/>
    <w:rsid w:val="00340ACD"/>
    <w:rsid w:val="00341CFC"/>
    <w:rsid w:val="00342BD0"/>
    <w:rsid w:val="00343179"/>
    <w:rsid w:val="00347DAE"/>
    <w:rsid w:val="00353C9C"/>
    <w:rsid w:val="003562C7"/>
    <w:rsid w:val="00361DF3"/>
    <w:rsid w:val="0036459C"/>
    <w:rsid w:val="00364CAE"/>
    <w:rsid w:val="003653B4"/>
    <w:rsid w:val="00365A02"/>
    <w:rsid w:val="00365A79"/>
    <w:rsid w:val="00367074"/>
    <w:rsid w:val="00367175"/>
    <w:rsid w:val="00373E44"/>
    <w:rsid w:val="0037466C"/>
    <w:rsid w:val="00374B78"/>
    <w:rsid w:val="0038296C"/>
    <w:rsid w:val="00383F78"/>
    <w:rsid w:val="0038420E"/>
    <w:rsid w:val="0038555B"/>
    <w:rsid w:val="00385964"/>
    <w:rsid w:val="00387DBF"/>
    <w:rsid w:val="00390F74"/>
    <w:rsid w:val="0039108E"/>
    <w:rsid w:val="00391B2D"/>
    <w:rsid w:val="00393AFB"/>
    <w:rsid w:val="00395412"/>
    <w:rsid w:val="00395BED"/>
    <w:rsid w:val="00397C1E"/>
    <w:rsid w:val="00397CD2"/>
    <w:rsid w:val="003A547A"/>
    <w:rsid w:val="003A5E4B"/>
    <w:rsid w:val="003B00CC"/>
    <w:rsid w:val="003B0C4C"/>
    <w:rsid w:val="003B0FD6"/>
    <w:rsid w:val="003B35B7"/>
    <w:rsid w:val="003B5678"/>
    <w:rsid w:val="003B651B"/>
    <w:rsid w:val="003B7265"/>
    <w:rsid w:val="003B7AF3"/>
    <w:rsid w:val="003C2846"/>
    <w:rsid w:val="003C3F99"/>
    <w:rsid w:val="003C47B4"/>
    <w:rsid w:val="003C4F83"/>
    <w:rsid w:val="003C7935"/>
    <w:rsid w:val="003D3B56"/>
    <w:rsid w:val="003D43E3"/>
    <w:rsid w:val="003D657B"/>
    <w:rsid w:val="003E00E0"/>
    <w:rsid w:val="003E0DBD"/>
    <w:rsid w:val="003E28EA"/>
    <w:rsid w:val="003E54DC"/>
    <w:rsid w:val="003E5791"/>
    <w:rsid w:val="003E7B8C"/>
    <w:rsid w:val="003F079B"/>
    <w:rsid w:val="003F0D52"/>
    <w:rsid w:val="003F2121"/>
    <w:rsid w:val="003F23C7"/>
    <w:rsid w:val="003F3D75"/>
    <w:rsid w:val="003F4C74"/>
    <w:rsid w:val="004021B3"/>
    <w:rsid w:val="00403137"/>
    <w:rsid w:val="00404FF7"/>
    <w:rsid w:val="00405E3C"/>
    <w:rsid w:val="00407D20"/>
    <w:rsid w:val="00411C18"/>
    <w:rsid w:val="00413784"/>
    <w:rsid w:val="00420711"/>
    <w:rsid w:val="00425D76"/>
    <w:rsid w:val="00430C49"/>
    <w:rsid w:val="004322B5"/>
    <w:rsid w:val="004324A9"/>
    <w:rsid w:val="004325A0"/>
    <w:rsid w:val="004447D1"/>
    <w:rsid w:val="00444C23"/>
    <w:rsid w:val="00445E45"/>
    <w:rsid w:val="0044610F"/>
    <w:rsid w:val="004465A5"/>
    <w:rsid w:val="00447987"/>
    <w:rsid w:val="00450B20"/>
    <w:rsid w:val="004528A5"/>
    <w:rsid w:val="00454D46"/>
    <w:rsid w:val="00461431"/>
    <w:rsid w:val="00462897"/>
    <w:rsid w:val="0046525C"/>
    <w:rsid w:val="00466370"/>
    <w:rsid w:val="00470270"/>
    <w:rsid w:val="00471862"/>
    <w:rsid w:val="00471FBA"/>
    <w:rsid w:val="00473B3B"/>
    <w:rsid w:val="00474F65"/>
    <w:rsid w:val="004764C8"/>
    <w:rsid w:val="004770D1"/>
    <w:rsid w:val="00480EF0"/>
    <w:rsid w:val="00486838"/>
    <w:rsid w:val="00487E3D"/>
    <w:rsid w:val="004933A2"/>
    <w:rsid w:val="00494DF7"/>
    <w:rsid w:val="004970B3"/>
    <w:rsid w:val="004A00F5"/>
    <w:rsid w:val="004A1830"/>
    <w:rsid w:val="004A22F9"/>
    <w:rsid w:val="004A4531"/>
    <w:rsid w:val="004A6457"/>
    <w:rsid w:val="004A688F"/>
    <w:rsid w:val="004A6AB6"/>
    <w:rsid w:val="004B04D1"/>
    <w:rsid w:val="004B0A19"/>
    <w:rsid w:val="004B38C5"/>
    <w:rsid w:val="004B42C0"/>
    <w:rsid w:val="004B4B02"/>
    <w:rsid w:val="004C1869"/>
    <w:rsid w:val="004C5141"/>
    <w:rsid w:val="004C561D"/>
    <w:rsid w:val="004C584C"/>
    <w:rsid w:val="004C6090"/>
    <w:rsid w:val="004C7269"/>
    <w:rsid w:val="004D5614"/>
    <w:rsid w:val="004D6705"/>
    <w:rsid w:val="004D7000"/>
    <w:rsid w:val="004E1497"/>
    <w:rsid w:val="004E1A6F"/>
    <w:rsid w:val="004E3E21"/>
    <w:rsid w:val="004E4667"/>
    <w:rsid w:val="004E471E"/>
    <w:rsid w:val="004F09BF"/>
    <w:rsid w:val="004F1246"/>
    <w:rsid w:val="004F160D"/>
    <w:rsid w:val="004F1ADB"/>
    <w:rsid w:val="004F3200"/>
    <w:rsid w:val="004F36EA"/>
    <w:rsid w:val="004F6D7C"/>
    <w:rsid w:val="00505A0C"/>
    <w:rsid w:val="005123AE"/>
    <w:rsid w:val="005137D6"/>
    <w:rsid w:val="00513884"/>
    <w:rsid w:val="00515D53"/>
    <w:rsid w:val="00517ECA"/>
    <w:rsid w:val="0052287A"/>
    <w:rsid w:val="00522996"/>
    <w:rsid w:val="0052653C"/>
    <w:rsid w:val="0052670B"/>
    <w:rsid w:val="005267BE"/>
    <w:rsid w:val="00530DA0"/>
    <w:rsid w:val="00532FE9"/>
    <w:rsid w:val="005330C2"/>
    <w:rsid w:val="005349C4"/>
    <w:rsid w:val="0053551A"/>
    <w:rsid w:val="00536D9F"/>
    <w:rsid w:val="00537137"/>
    <w:rsid w:val="005376ED"/>
    <w:rsid w:val="00537DCA"/>
    <w:rsid w:val="00541041"/>
    <w:rsid w:val="0054135B"/>
    <w:rsid w:val="00541CDB"/>
    <w:rsid w:val="0054356E"/>
    <w:rsid w:val="00544935"/>
    <w:rsid w:val="005456A0"/>
    <w:rsid w:val="00546A1F"/>
    <w:rsid w:val="00546D21"/>
    <w:rsid w:val="00547515"/>
    <w:rsid w:val="0055206E"/>
    <w:rsid w:val="005542A8"/>
    <w:rsid w:val="00555521"/>
    <w:rsid w:val="005555E8"/>
    <w:rsid w:val="00555616"/>
    <w:rsid w:val="00555BF6"/>
    <w:rsid w:val="0056431F"/>
    <w:rsid w:val="00564D1E"/>
    <w:rsid w:val="00565143"/>
    <w:rsid w:val="0056575C"/>
    <w:rsid w:val="00566871"/>
    <w:rsid w:val="00566E2E"/>
    <w:rsid w:val="0057079A"/>
    <w:rsid w:val="00570A54"/>
    <w:rsid w:val="005714E5"/>
    <w:rsid w:val="00571552"/>
    <w:rsid w:val="005715B9"/>
    <w:rsid w:val="00574BA9"/>
    <w:rsid w:val="0057591D"/>
    <w:rsid w:val="00582386"/>
    <w:rsid w:val="00594604"/>
    <w:rsid w:val="005A0061"/>
    <w:rsid w:val="005A0E4E"/>
    <w:rsid w:val="005A1C04"/>
    <w:rsid w:val="005A1FAF"/>
    <w:rsid w:val="005A352D"/>
    <w:rsid w:val="005B0770"/>
    <w:rsid w:val="005B1BD4"/>
    <w:rsid w:val="005B2650"/>
    <w:rsid w:val="005B2F98"/>
    <w:rsid w:val="005B300F"/>
    <w:rsid w:val="005B344D"/>
    <w:rsid w:val="005B3DF4"/>
    <w:rsid w:val="005B44D6"/>
    <w:rsid w:val="005B5970"/>
    <w:rsid w:val="005B5D96"/>
    <w:rsid w:val="005B651A"/>
    <w:rsid w:val="005C0489"/>
    <w:rsid w:val="005C3E3E"/>
    <w:rsid w:val="005C41D3"/>
    <w:rsid w:val="005C4BFC"/>
    <w:rsid w:val="005C780C"/>
    <w:rsid w:val="005D0D0F"/>
    <w:rsid w:val="005D3E74"/>
    <w:rsid w:val="005D48A9"/>
    <w:rsid w:val="005D7859"/>
    <w:rsid w:val="005F1252"/>
    <w:rsid w:val="005F18F3"/>
    <w:rsid w:val="005F3B40"/>
    <w:rsid w:val="005F49B5"/>
    <w:rsid w:val="005F4F01"/>
    <w:rsid w:val="005F63D6"/>
    <w:rsid w:val="005F6CC7"/>
    <w:rsid w:val="005F78CF"/>
    <w:rsid w:val="00600940"/>
    <w:rsid w:val="00604E0E"/>
    <w:rsid w:val="006053A4"/>
    <w:rsid w:val="006057BA"/>
    <w:rsid w:val="00607AF0"/>
    <w:rsid w:val="00610770"/>
    <w:rsid w:val="00612348"/>
    <w:rsid w:val="00614974"/>
    <w:rsid w:val="00616163"/>
    <w:rsid w:val="006168EB"/>
    <w:rsid w:val="00620F57"/>
    <w:rsid w:val="0062333C"/>
    <w:rsid w:val="00623780"/>
    <w:rsid w:val="0062470F"/>
    <w:rsid w:val="00631DD0"/>
    <w:rsid w:val="006341C4"/>
    <w:rsid w:val="00640F0D"/>
    <w:rsid w:val="00640FB5"/>
    <w:rsid w:val="0064301E"/>
    <w:rsid w:val="00644CBE"/>
    <w:rsid w:val="00646574"/>
    <w:rsid w:val="00647362"/>
    <w:rsid w:val="00653446"/>
    <w:rsid w:val="00656E68"/>
    <w:rsid w:val="00661CFE"/>
    <w:rsid w:val="006631B7"/>
    <w:rsid w:val="0066442B"/>
    <w:rsid w:val="00665F5A"/>
    <w:rsid w:val="00666CCA"/>
    <w:rsid w:val="00670F6A"/>
    <w:rsid w:val="00671125"/>
    <w:rsid w:val="006717D5"/>
    <w:rsid w:val="006732E2"/>
    <w:rsid w:val="00673769"/>
    <w:rsid w:val="006753BD"/>
    <w:rsid w:val="00675720"/>
    <w:rsid w:val="006769AF"/>
    <w:rsid w:val="006806F1"/>
    <w:rsid w:val="00693A78"/>
    <w:rsid w:val="00694130"/>
    <w:rsid w:val="006A0842"/>
    <w:rsid w:val="006A30ED"/>
    <w:rsid w:val="006A34F7"/>
    <w:rsid w:val="006A462B"/>
    <w:rsid w:val="006A6165"/>
    <w:rsid w:val="006B0FEF"/>
    <w:rsid w:val="006B1F88"/>
    <w:rsid w:val="006B760B"/>
    <w:rsid w:val="006B7F41"/>
    <w:rsid w:val="006C4D62"/>
    <w:rsid w:val="006C604B"/>
    <w:rsid w:val="006C6363"/>
    <w:rsid w:val="006C6AA7"/>
    <w:rsid w:val="006C7B94"/>
    <w:rsid w:val="006D0289"/>
    <w:rsid w:val="006D052E"/>
    <w:rsid w:val="006D3637"/>
    <w:rsid w:val="006D377B"/>
    <w:rsid w:val="006D6B52"/>
    <w:rsid w:val="006E476A"/>
    <w:rsid w:val="006F5E28"/>
    <w:rsid w:val="006F637B"/>
    <w:rsid w:val="006F6CCC"/>
    <w:rsid w:val="007000F0"/>
    <w:rsid w:val="00701221"/>
    <w:rsid w:val="00706714"/>
    <w:rsid w:val="007073BC"/>
    <w:rsid w:val="00710861"/>
    <w:rsid w:val="00710C98"/>
    <w:rsid w:val="007112E8"/>
    <w:rsid w:val="007124B7"/>
    <w:rsid w:val="007128E1"/>
    <w:rsid w:val="00716B3C"/>
    <w:rsid w:val="00716D9E"/>
    <w:rsid w:val="007172DD"/>
    <w:rsid w:val="00720995"/>
    <w:rsid w:val="00721BD0"/>
    <w:rsid w:val="00722CD1"/>
    <w:rsid w:val="00725855"/>
    <w:rsid w:val="00730C89"/>
    <w:rsid w:val="007310DE"/>
    <w:rsid w:val="007312AD"/>
    <w:rsid w:val="007321B9"/>
    <w:rsid w:val="007321FD"/>
    <w:rsid w:val="0073269C"/>
    <w:rsid w:val="007359DA"/>
    <w:rsid w:val="00737173"/>
    <w:rsid w:val="00737251"/>
    <w:rsid w:val="00737473"/>
    <w:rsid w:val="00737FA6"/>
    <w:rsid w:val="00741D4B"/>
    <w:rsid w:val="00743EE8"/>
    <w:rsid w:val="0074535D"/>
    <w:rsid w:val="00745E47"/>
    <w:rsid w:val="00747E7E"/>
    <w:rsid w:val="00751236"/>
    <w:rsid w:val="00751491"/>
    <w:rsid w:val="007540E3"/>
    <w:rsid w:val="007568BD"/>
    <w:rsid w:val="00757708"/>
    <w:rsid w:val="00757BA9"/>
    <w:rsid w:val="007600D5"/>
    <w:rsid w:val="00760F46"/>
    <w:rsid w:val="00764FD3"/>
    <w:rsid w:val="007660E4"/>
    <w:rsid w:val="00767427"/>
    <w:rsid w:val="007711AA"/>
    <w:rsid w:val="00772BA8"/>
    <w:rsid w:val="00774716"/>
    <w:rsid w:val="00777F4A"/>
    <w:rsid w:val="007814E1"/>
    <w:rsid w:val="00781986"/>
    <w:rsid w:val="007933A1"/>
    <w:rsid w:val="007935C5"/>
    <w:rsid w:val="00794C86"/>
    <w:rsid w:val="0079549E"/>
    <w:rsid w:val="007966A8"/>
    <w:rsid w:val="007976F7"/>
    <w:rsid w:val="007A1844"/>
    <w:rsid w:val="007A2F86"/>
    <w:rsid w:val="007A3CE8"/>
    <w:rsid w:val="007A5097"/>
    <w:rsid w:val="007A56CD"/>
    <w:rsid w:val="007A6E5A"/>
    <w:rsid w:val="007A7EEA"/>
    <w:rsid w:val="007B3396"/>
    <w:rsid w:val="007B4434"/>
    <w:rsid w:val="007B546B"/>
    <w:rsid w:val="007B7246"/>
    <w:rsid w:val="007B7DA5"/>
    <w:rsid w:val="007C0012"/>
    <w:rsid w:val="007C09F2"/>
    <w:rsid w:val="007C2D81"/>
    <w:rsid w:val="007C4C44"/>
    <w:rsid w:val="007C569B"/>
    <w:rsid w:val="007C702E"/>
    <w:rsid w:val="007D251F"/>
    <w:rsid w:val="007D3A10"/>
    <w:rsid w:val="007D60A0"/>
    <w:rsid w:val="007D797C"/>
    <w:rsid w:val="007D7ADD"/>
    <w:rsid w:val="007E0482"/>
    <w:rsid w:val="007E16D2"/>
    <w:rsid w:val="007E5576"/>
    <w:rsid w:val="007E6292"/>
    <w:rsid w:val="007F1DE8"/>
    <w:rsid w:val="007F3F15"/>
    <w:rsid w:val="007F580E"/>
    <w:rsid w:val="007F5824"/>
    <w:rsid w:val="007F60E4"/>
    <w:rsid w:val="007F6EF4"/>
    <w:rsid w:val="0080129B"/>
    <w:rsid w:val="00801BE8"/>
    <w:rsid w:val="00804CC8"/>
    <w:rsid w:val="00805737"/>
    <w:rsid w:val="0080590F"/>
    <w:rsid w:val="00805D7F"/>
    <w:rsid w:val="00807AFF"/>
    <w:rsid w:val="00811059"/>
    <w:rsid w:val="00811069"/>
    <w:rsid w:val="008172AE"/>
    <w:rsid w:val="008207F4"/>
    <w:rsid w:val="00822E07"/>
    <w:rsid w:val="008252E9"/>
    <w:rsid w:val="008263CE"/>
    <w:rsid w:val="00831884"/>
    <w:rsid w:val="0083394C"/>
    <w:rsid w:val="00836DD5"/>
    <w:rsid w:val="00840364"/>
    <w:rsid w:val="008450FE"/>
    <w:rsid w:val="00847CEF"/>
    <w:rsid w:val="00850216"/>
    <w:rsid w:val="00850C62"/>
    <w:rsid w:val="00851687"/>
    <w:rsid w:val="0085314C"/>
    <w:rsid w:val="00853FE6"/>
    <w:rsid w:val="00855ECE"/>
    <w:rsid w:val="00856ABD"/>
    <w:rsid w:val="00856E49"/>
    <w:rsid w:val="00860867"/>
    <w:rsid w:val="00861F38"/>
    <w:rsid w:val="00863337"/>
    <w:rsid w:val="00864239"/>
    <w:rsid w:val="00865B68"/>
    <w:rsid w:val="00870861"/>
    <w:rsid w:val="0087187B"/>
    <w:rsid w:val="0087195C"/>
    <w:rsid w:val="008721FE"/>
    <w:rsid w:val="0087561E"/>
    <w:rsid w:val="00875C4C"/>
    <w:rsid w:val="00876A4A"/>
    <w:rsid w:val="00883385"/>
    <w:rsid w:val="008843D1"/>
    <w:rsid w:val="00884865"/>
    <w:rsid w:val="00890ECF"/>
    <w:rsid w:val="00893505"/>
    <w:rsid w:val="00893C1B"/>
    <w:rsid w:val="0089504D"/>
    <w:rsid w:val="0089562E"/>
    <w:rsid w:val="00895755"/>
    <w:rsid w:val="008A1A70"/>
    <w:rsid w:val="008A3026"/>
    <w:rsid w:val="008A3B5B"/>
    <w:rsid w:val="008A401E"/>
    <w:rsid w:val="008A5E0A"/>
    <w:rsid w:val="008A6EBC"/>
    <w:rsid w:val="008B1AB8"/>
    <w:rsid w:val="008B2F91"/>
    <w:rsid w:val="008B61CB"/>
    <w:rsid w:val="008B73A4"/>
    <w:rsid w:val="008B7FC7"/>
    <w:rsid w:val="008C24B0"/>
    <w:rsid w:val="008C56E2"/>
    <w:rsid w:val="008C671B"/>
    <w:rsid w:val="008C7A39"/>
    <w:rsid w:val="008D00CF"/>
    <w:rsid w:val="008D115F"/>
    <w:rsid w:val="008D218D"/>
    <w:rsid w:val="008D57E4"/>
    <w:rsid w:val="008D67BA"/>
    <w:rsid w:val="008D7CD9"/>
    <w:rsid w:val="008E1153"/>
    <w:rsid w:val="008E1CC2"/>
    <w:rsid w:val="008E212A"/>
    <w:rsid w:val="008E43B8"/>
    <w:rsid w:val="008E6E09"/>
    <w:rsid w:val="008F0870"/>
    <w:rsid w:val="008F0AF5"/>
    <w:rsid w:val="008F3AE5"/>
    <w:rsid w:val="008F7EB6"/>
    <w:rsid w:val="008F7F1F"/>
    <w:rsid w:val="00900995"/>
    <w:rsid w:val="00901FDD"/>
    <w:rsid w:val="00902894"/>
    <w:rsid w:val="00904197"/>
    <w:rsid w:val="00905A5A"/>
    <w:rsid w:val="00906136"/>
    <w:rsid w:val="00907426"/>
    <w:rsid w:val="00907473"/>
    <w:rsid w:val="00907A86"/>
    <w:rsid w:val="009119C1"/>
    <w:rsid w:val="00914E48"/>
    <w:rsid w:val="009208A1"/>
    <w:rsid w:val="009211F7"/>
    <w:rsid w:val="00921803"/>
    <w:rsid w:val="0092181E"/>
    <w:rsid w:val="009236A2"/>
    <w:rsid w:val="0092522C"/>
    <w:rsid w:val="00925395"/>
    <w:rsid w:val="00925641"/>
    <w:rsid w:val="009256D3"/>
    <w:rsid w:val="00931473"/>
    <w:rsid w:val="0093491C"/>
    <w:rsid w:val="00934A33"/>
    <w:rsid w:val="0093596A"/>
    <w:rsid w:val="0093700B"/>
    <w:rsid w:val="0094002D"/>
    <w:rsid w:val="00940178"/>
    <w:rsid w:val="009418D6"/>
    <w:rsid w:val="00943967"/>
    <w:rsid w:val="00946478"/>
    <w:rsid w:val="009469ED"/>
    <w:rsid w:val="009527D0"/>
    <w:rsid w:val="0095292D"/>
    <w:rsid w:val="00953880"/>
    <w:rsid w:val="0095398B"/>
    <w:rsid w:val="00954D64"/>
    <w:rsid w:val="00955D8B"/>
    <w:rsid w:val="009567DC"/>
    <w:rsid w:val="009575A1"/>
    <w:rsid w:val="00963235"/>
    <w:rsid w:val="0096474C"/>
    <w:rsid w:val="009651E0"/>
    <w:rsid w:val="00966E02"/>
    <w:rsid w:val="0096758E"/>
    <w:rsid w:val="009677BC"/>
    <w:rsid w:val="00973F16"/>
    <w:rsid w:val="00974B38"/>
    <w:rsid w:val="009754DE"/>
    <w:rsid w:val="00976A63"/>
    <w:rsid w:val="009773A9"/>
    <w:rsid w:val="00981533"/>
    <w:rsid w:val="0098488A"/>
    <w:rsid w:val="009864DB"/>
    <w:rsid w:val="00987C21"/>
    <w:rsid w:val="00990847"/>
    <w:rsid w:val="009911A5"/>
    <w:rsid w:val="00993AD4"/>
    <w:rsid w:val="00996A37"/>
    <w:rsid w:val="009A120B"/>
    <w:rsid w:val="009A1535"/>
    <w:rsid w:val="009A2723"/>
    <w:rsid w:val="009A2F0E"/>
    <w:rsid w:val="009A36D2"/>
    <w:rsid w:val="009A608E"/>
    <w:rsid w:val="009A613E"/>
    <w:rsid w:val="009B0410"/>
    <w:rsid w:val="009B2277"/>
    <w:rsid w:val="009B242C"/>
    <w:rsid w:val="009B2768"/>
    <w:rsid w:val="009B2AFD"/>
    <w:rsid w:val="009B32B0"/>
    <w:rsid w:val="009B4232"/>
    <w:rsid w:val="009B581B"/>
    <w:rsid w:val="009B7CBD"/>
    <w:rsid w:val="009B7FC1"/>
    <w:rsid w:val="009C028E"/>
    <w:rsid w:val="009C1CC8"/>
    <w:rsid w:val="009C2ADB"/>
    <w:rsid w:val="009C3C66"/>
    <w:rsid w:val="009C4075"/>
    <w:rsid w:val="009C41BA"/>
    <w:rsid w:val="009D5699"/>
    <w:rsid w:val="009D7CA8"/>
    <w:rsid w:val="009E1EC9"/>
    <w:rsid w:val="009E2FE0"/>
    <w:rsid w:val="009F0CAC"/>
    <w:rsid w:val="009F32E5"/>
    <w:rsid w:val="00A01107"/>
    <w:rsid w:val="00A01E97"/>
    <w:rsid w:val="00A06666"/>
    <w:rsid w:val="00A073E7"/>
    <w:rsid w:val="00A07766"/>
    <w:rsid w:val="00A1056E"/>
    <w:rsid w:val="00A11CD9"/>
    <w:rsid w:val="00A133A4"/>
    <w:rsid w:val="00A17820"/>
    <w:rsid w:val="00A17DEB"/>
    <w:rsid w:val="00A24F6F"/>
    <w:rsid w:val="00A27B22"/>
    <w:rsid w:val="00A30BD2"/>
    <w:rsid w:val="00A32D95"/>
    <w:rsid w:val="00A40794"/>
    <w:rsid w:val="00A42B03"/>
    <w:rsid w:val="00A43C2E"/>
    <w:rsid w:val="00A44949"/>
    <w:rsid w:val="00A4567A"/>
    <w:rsid w:val="00A46249"/>
    <w:rsid w:val="00A47550"/>
    <w:rsid w:val="00A50637"/>
    <w:rsid w:val="00A52797"/>
    <w:rsid w:val="00A5287F"/>
    <w:rsid w:val="00A5471C"/>
    <w:rsid w:val="00A617FB"/>
    <w:rsid w:val="00A637C0"/>
    <w:rsid w:val="00A64AA5"/>
    <w:rsid w:val="00A64F44"/>
    <w:rsid w:val="00A70CE1"/>
    <w:rsid w:val="00A74BFA"/>
    <w:rsid w:val="00A75159"/>
    <w:rsid w:val="00A75ACD"/>
    <w:rsid w:val="00A77462"/>
    <w:rsid w:val="00A81FAE"/>
    <w:rsid w:val="00A82580"/>
    <w:rsid w:val="00A82ADD"/>
    <w:rsid w:val="00A82CAF"/>
    <w:rsid w:val="00A84307"/>
    <w:rsid w:val="00A90FE6"/>
    <w:rsid w:val="00A933CA"/>
    <w:rsid w:val="00A94E0A"/>
    <w:rsid w:val="00A951E5"/>
    <w:rsid w:val="00AA0C82"/>
    <w:rsid w:val="00AA1CEC"/>
    <w:rsid w:val="00AA5794"/>
    <w:rsid w:val="00AA5AE2"/>
    <w:rsid w:val="00AA6D88"/>
    <w:rsid w:val="00AB1273"/>
    <w:rsid w:val="00AB2CCD"/>
    <w:rsid w:val="00AB62E9"/>
    <w:rsid w:val="00AC13C8"/>
    <w:rsid w:val="00AC1FAC"/>
    <w:rsid w:val="00AC2534"/>
    <w:rsid w:val="00AC44B4"/>
    <w:rsid w:val="00AC4665"/>
    <w:rsid w:val="00AD1A37"/>
    <w:rsid w:val="00AD27E9"/>
    <w:rsid w:val="00AD4478"/>
    <w:rsid w:val="00AD690A"/>
    <w:rsid w:val="00AE031C"/>
    <w:rsid w:val="00AE3EB6"/>
    <w:rsid w:val="00AE6A4C"/>
    <w:rsid w:val="00AF0E99"/>
    <w:rsid w:val="00AF2BD3"/>
    <w:rsid w:val="00AF3097"/>
    <w:rsid w:val="00AF418E"/>
    <w:rsid w:val="00AF5B5B"/>
    <w:rsid w:val="00AF5F26"/>
    <w:rsid w:val="00AF785F"/>
    <w:rsid w:val="00B00CC1"/>
    <w:rsid w:val="00B02395"/>
    <w:rsid w:val="00B02E84"/>
    <w:rsid w:val="00B076BF"/>
    <w:rsid w:val="00B13384"/>
    <w:rsid w:val="00B1416B"/>
    <w:rsid w:val="00B148F4"/>
    <w:rsid w:val="00B1511D"/>
    <w:rsid w:val="00B15DB6"/>
    <w:rsid w:val="00B15FED"/>
    <w:rsid w:val="00B167EB"/>
    <w:rsid w:val="00B218E7"/>
    <w:rsid w:val="00B23C59"/>
    <w:rsid w:val="00B24C4F"/>
    <w:rsid w:val="00B26B2E"/>
    <w:rsid w:val="00B31E8C"/>
    <w:rsid w:val="00B32673"/>
    <w:rsid w:val="00B327B1"/>
    <w:rsid w:val="00B34380"/>
    <w:rsid w:val="00B36ADE"/>
    <w:rsid w:val="00B41F70"/>
    <w:rsid w:val="00B41F77"/>
    <w:rsid w:val="00B4456C"/>
    <w:rsid w:val="00B501B6"/>
    <w:rsid w:val="00B509FB"/>
    <w:rsid w:val="00B5488A"/>
    <w:rsid w:val="00B5505D"/>
    <w:rsid w:val="00B5667D"/>
    <w:rsid w:val="00B61C5F"/>
    <w:rsid w:val="00B62262"/>
    <w:rsid w:val="00B6347C"/>
    <w:rsid w:val="00B64316"/>
    <w:rsid w:val="00B648FA"/>
    <w:rsid w:val="00B64B23"/>
    <w:rsid w:val="00B70802"/>
    <w:rsid w:val="00B71A8C"/>
    <w:rsid w:val="00B72346"/>
    <w:rsid w:val="00B72398"/>
    <w:rsid w:val="00B76D46"/>
    <w:rsid w:val="00B776E6"/>
    <w:rsid w:val="00B8026A"/>
    <w:rsid w:val="00B81ACC"/>
    <w:rsid w:val="00B83C12"/>
    <w:rsid w:val="00B83F95"/>
    <w:rsid w:val="00B86C9D"/>
    <w:rsid w:val="00B90591"/>
    <w:rsid w:val="00B90CEF"/>
    <w:rsid w:val="00B92622"/>
    <w:rsid w:val="00B9468A"/>
    <w:rsid w:val="00B97862"/>
    <w:rsid w:val="00B97D26"/>
    <w:rsid w:val="00BA34BB"/>
    <w:rsid w:val="00BA4229"/>
    <w:rsid w:val="00BA46BC"/>
    <w:rsid w:val="00BA6534"/>
    <w:rsid w:val="00BA6ED3"/>
    <w:rsid w:val="00BA75EF"/>
    <w:rsid w:val="00BA7DD7"/>
    <w:rsid w:val="00BB23F2"/>
    <w:rsid w:val="00BB266E"/>
    <w:rsid w:val="00BB2E9E"/>
    <w:rsid w:val="00BB40CC"/>
    <w:rsid w:val="00BB581D"/>
    <w:rsid w:val="00BB6DAB"/>
    <w:rsid w:val="00BB7B2C"/>
    <w:rsid w:val="00BC1B98"/>
    <w:rsid w:val="00BC23D4"/>
    <w:rsid w:val="00BC42D1"/>
    <w:rsid w:val="00BC66F6"/>
    <w:rsid w:val="00BC78EF"/>
    <w:rsid w:val="00BD06CE"/>
    <w:rsid w:val="00BD2DDA"/>
    <w:rsid w:val="00BD34E6"/>
    <w:rsid w:val="00BD54BE"/>
    <w:rsid w:val="00BD6129"/>
    <w:rsid w:val="00BD69AE"/>
    <w:rsid w:val="00BE10B9"/>
    <w:rsid w:val="00BE1B92"/>
    <w:rsid w:val="00BE1EB8"/>
    <w:rsid w:val="00BE3358"/>
    <w:rsid w:val="00BE3516"/>
    <w:rsid w:val="00BE422D"/>
    <w:rsid w:val="00BE65CF"/>
    <w:rsid w:val="00BF0162"/>
    <w:rsid w:val="00BF2B67"/>
    <w:rsid w:val="00BF726B"/>
    <w:rsid w:val="00C01E6D"/>
    <w:rsid w:val="00C01F6A"/>
    <w:rsid w:val="00C052B1"/>
    <w:rsid w:val="00C0553B"/>
    <w:rsid w:val="00C0673F"/>
    <w:rsid w:val="00C101E4"/>
    <w:rsid w:val="00C13B1F"/>
    <w:rsid w:val="00C13BB0"/>
    <w:rsid w:val="00C141D4"/>
    <w:rsid w:val="00C14DA7"/>
    <w:rsid w:val="00C20378"/>
    <w:rsid w:val="00C25097"/>
    <w:rsid w:val="00C310AF"/>
    <w:rsid w:val="00C3135A"/>
    <w:rsid w:val="00C31F28"/>
    <w:rsid w:val="00C31FFC"/>
    <w:rsid w:val="00C32025"/>
    <w:rsid w:val="00C32EBD"/>
    <w:rsid w:val="00C37695"/>
    <w:rsid w:val="00C41047"/>
    <w:rsid w:val="00C41621"/>
    <w:rsid w:val="00C421C3"/>
    <w:rsid w:val="00C4390D"/>
    <w:rsid w:val="00C4483B"/>
    <w:rsid w:val="00C50D53"/>
    <w:rsid w:val="00C51670"/>
    <w:rsid w:val="00C52090"/>
    <w:rsid w:val="00C52562"/>
    <w:rsid w:val="00C5404F"/>
    <w:rsid w:val="00C5440D"/>
    <w:rsid w:val="00C54DBE"/>
    <w:rsid w:val="00C60EE1"/>
    <w:rsid w:val="00C62327"/>
    <w:rsid w:val="00C63B5E"/>
    <w:rsid w:val="00C6571B"/>
    <w:rsid w:val="00C704E5"/>
    <w:rsid w:val="00C705F0"/>
    <w:rsid w:val="00C720B6"/>
    <w:rsid w:val="00C745C3"/>
    <w:rsid w:val="00C75E77"/>
    <w:rsid w:val="00C7623A"/>
    <w:rsid w:val="00C76901"/>
    <w:rsid w:val="00C76E1D"/>
    <w:rsid w:val="00C810B5"/>
    <w:rsid w:val="00C81E06"/>
    <w:rsid w:val="00C82D14"/>
    <w:rsid w:val="00C83A10"/>
    <w:rsid w:val="00C85F6C"/>
    <w:rsid w:val="00C85F93"/>
    <w:rsid w:val="00C86A55"/>
    <w:rsid w:val="00C9172C"/>
    <w:rsid w:val="00C928B1"/>
    <w:rsid w:val="00C931F6"/>
    <w:rsid w:val="00C94D0E"/>
    <w:rsid w:val="00C95F27"/>
    <w:rsid w:val="00C96942"/>
    <w:rsid w:val="00C97342"/>
    <w:rsid w:val="00C97C0C"/>
    <w:rsid w:val="00CA0063"/>
    <w:rsid w:val="00CA419C"/>
    <w:rsid w:val="00CB5720"/>
    <w:rsid w:val="00CB68C3"/>
    <w:rsid w:val="00CB6EE9"/>
    <w:rsid w:val="00CC25ED"/>
    <w:rsid w:val="00CC2A24"/>
    <w:rsid w:val="00CC3834"/>
    <w:rsid w:val="00CC4B9D"/>
    <w:rsid w:val="00CC71F1"/>
    <w:rsid w:val="00CC7CC6"/>
    <w:rsid w:val="00CD018B"/>
    <w:rsid w:val="00CD1BB8"/>
    <w:rsid w:val="00CD2644"/>
    <w:rsid w:val="00CD3E1E"/>
    <w:rsid w:val="00CD4D3F"/>
    <w:rsid w:val="00CD5BF9"/>
    <w:rsid w:val="00CE2E5D"/>
    <w:rsid w:val="00CE6313"/>
    <w:rsid w:val="00CE737C"/>
    <w:rsid w:val="00CE76A6"/>
    <w:rsid w:val="00CF04F7"/>
    <w:rsid w:val="00CF132A"/>
    <w:rsid w:val="00CF188F"/>
    <w:rsid w:val="00CF2517"/>
    <w:rsid w:val="00CF4191"/>
    <w:rsid w:val="00CF5852"/>
    <w:rsid w:val="00CF6D9D"/>
    <w:rsid w:val="00CF74BF"/>
    <w:rsid w:val="00CF791F"/>
    <w:rsid w:val="00D036D3"/>
    <w:rsid w:val="00D0689E"/>
    <w:rsid w:val="00D07CF6"/>
    <w:rsid w:val="00D11A27"/>
    <w:rsid w:val="00D1271B"/>
    <w:rsid w:val="00D13E26"/>
    <w:rsid w:val="00D14C6D"/>
    <w:rsid w:val="00D16581"/>
    <w:rsid w:val="00D174D5"/>
    <w:rsid w:val="00D20069"/>
    <w:rsid w:val="00D21C45"/>
    <w:rsid w:val="00D21ECC"/>
    <w:rsid w:val="00D23733"/>
    <w:rsid w:val="00D24A54"/>
    <w:rsid w:val="00D33CAE"/>
    <w:rsid w:val="00D35E95"/>
    <w:rsid w:val="00D36D89"/>
    <w:rsid w:val="00D42E98"/>
    <w:rsid w:val="00D506D0"/>
    <w:rsid w:val="00D54204"/>
    <w:rsid w:val="00D547CA"/>
    <w:rsid w:val="00D57430"/>
    <w:rsid w:val="00D57FB7"/>
    <w:rsid w:val="00D611EB"/>
    <w:rsid w:val="00D627D5"/>
    <w:rsid w:val="00D6496E"/>
    <w:rsid w:val="00D66AD5"/>
    <w:rsid w:val="00D66F69"/>
    <w:rsid w:val="00D709C6"/>
    <w:rsid w:val="00D70A6C"/>
    <w:rsid w:val="00D77B9D"/>
    <w:rsid w:val="00D80041"/>
    <w:rsid w:val="00D83FEA"/>
    <w:rsid w:val="00D841D3"/>
    <w:rsid w:val="00D90FBC"/>
    <w:rsid w:val="00D91AD6"/>
    <w:rsid w:val="00D924B1"/>
    <w:rsid w:val="00D9503C"/>
    <w:rsid w:val="00DA3252"/>
    <w:rsid w:val="00DA4DBA"/>
    <w:rsid w:val="00DB0409"/>
    <w:rsid w:val="00DB15C6"/>
    <w:rsid w:val="00DB43E1"/>
    <w:rsid w:val="00DB7039"/>
    <w:rsid w:val="00DC0D33"/>
    <w:rsid w:val="00DC39AF"/>
    <w:rsid w:val="00DC6765"/>
    <w:rsid w:val="00DC695E"/>
    <w:rsid w:val="00DC73BA"/>
    <w:rsid w:val="00DD1D57"/>
    <w:rsid w:val="00DD4CB8"/>
    <w:rsid w:val="00DD5DD1"/>
    <w:rsid w:val="00DD657E"/>
    <w:rsid w:val="00DE1D9F"/>
    <w:rsid w:val="00DE3A8E"/>
    <w:rsid w:val="00DF1552"/>
    <w:rsid w:val="00DF20CA"/>
    <w:rsid w:val="00DF2861"/>
    <w:rsid w:val="00DF6F73"/>
    <w:rsid w:val="00E027DD"/>
    <w:rsid w:val="00E039F5"/>
    <w:rsid w:val="00E07036"/>
    <w:rsid w:val="00E0788A"/>
    <w:rsid w:val="00E14E2F"/>
    <w:rsid w:val="00E14F8B"/>
    <w:rsid w:val="00E200B5"/>
    <w:rsid w:val="00E218DB"/>
    <w:rsid w:val="00E21D2E"/>
    <w:rsid w:val="00E24330"/>
    <w:rsid w:val="00E24D2B"/>
    <w:rsid w:val="00E2563A"/>
    <w:rsid w:val="00E25DA7"/>
    <w:rsid w:val="00E277CD"/>
    <w:rsid w:val="00E2786A"/>
    <w:rsid w:val="00E30669"/>
    <w:rsid w:val="00E45000"/>
    <w:rsid w:val="00E45164"/>
    <w:rsid w:val="00E456C4"/>
    <w:rsid w:val="00E4659E"/>
    <w:rsid w:val="00E47BEB"/>
    <w:rsid w:val="00E50EA3"/>
    <w:rsid w:val="00E514B4"/>
    <w:rsid w:val="00E51A00"/>
    <w:rsid w:val="00E51A2E"/>
    <w:rsid w:val="00E52628"/>
    <w:rsid w:val="00E52880"/>
    <w:rsid w:val="00E52FD9"/>
    <w:rsid w:val="00E5377F"/>
    <w:rsid w:val="00E55D84"/>
    <w:rsid w:val="00E560F3"/>
    <w:rsid w:val="00E60599"/>
    <w:rsid w:val="00E6148B"/>
    <w:rsid w:val="00E62265"/>
    <w:rsid w:val="00E6592E"/>
    <w:rsid w:val="00E65A8D"/>
    <w:rsid w:val="00E702DF"/>
    <w:rsid w:val="00E705A2"/>
    <w:rsid w:val="00E73A10"/>
    <w:rsid w:val="00E75130"/>
    <w:rsid w:val="00E77B3E"/>
    <w:rsid w:val="00E81405"/>
    <w:rsid w:val="00E830B8"/>
    <w:rsid w:val="00E85416"/>
    <w:rsid w:val="00E8571F"/>
    <w:rsid w:val="00E859AE"/>
    <w:rsid w:val="00E93C13"/>
    <w:rsid w:val="00E9483B"/>
    <w:rsid w:val="00E9542B"/>
    <w:rsid w:val="00E95D12"/>
    <w:rsid w:val="00E97E3C"/>
    <w:rsid w:val="00EA0AC8"/>
    <w:rsid w:val="00EA1D21"/>
    <w:rsid w:val="00EA2280"/>
    <w:rsid w:val="00EA2902"/>
    <w:rsid w:val="00EA35D4"/>
    <w:rsid w:val="00EA4EF3"/>
    <w:rsid w:val="00EA655A"/>
    <w:rsid w:val="00EA66C0"/>
    <w:rsid w:val="00EB1325"/>
    <w:rsid w:val="00EB1D67"/>
    <w:rsid w:val="00EB4307"/>
    <w:rsid w:val="00EC288E"/>
    <w:rsid w:val="00EC5846"/>
    <w:rsid w:val="00EC67D1"/>
    <w:rsid w:val="00EC77FF"/>
    <w:rsid w:val="00EC79AB"/>
    <w:rsid w:val="00EC7ACF"/>
    <w:rsid w:val="00ED01E3"/>
    <w:rsid w:val="00ED0225"/>
    <w:rsid w:val="00ED0DFC"/>
    <w:rsid w:val="00ED17E2"/>
    <w:rsid w:val="00ED217C"/>
    <w:rsid w:val="00ED2AC2"/>
    <w:rsid w:val="00ED2B63"/>
    <w:rsid w:val="00ED3477"/>
    <w:rsid w:val="00ED4ABE"/>
    <w:rsid w:val="00ED76F8"/>
    <w:rsid w:val="00EE091C"/>
    <w:rsid w:val="00EE2367"/>
    <w:rsid w:val="00EE37BA"/>
    <w:rsid w:val="00EE3F77"/>
    <w:rsid w:val="00EE4892"/>
    <w:rsid w:val="00EF38DD"/>
    <w:rsid w:val="00EF56A3"/>
    <w:rsid w:val="00EF5F44"/>
    <w:rsid w:val="00EF621E"/>
    <w:rsid w:val="00F03926"/>
    <w:rsid w:val="00F0432D"/>
    <w:rsid w:val="00F05AD4"/>
    <w:rsid w:val="00F07155"/>
    <w:rsid w:val="00F10BCD"/>
    <w:rsid w:val="00F11D09"/>
    <w:rsid w:val="00F12410"/>
    <w:rsid w:val="00F13B7D"/>
    <w:rsid w:val="00F144E4"/>
    <w:rsid w:val="00F17CB3"/>
    <w:rsid w:val="00F21D44"/>
    <w:rsid w:val="00F26E7D"/>
    <w:rsid w:val="00F3143C"/>
    <w:rsid w:val="00F314D0"/>
    <w:rsid w:val="00F33454"/>
    <w:rsid w:val="00F34F4A"/>
    <w:rsid w:val="00F35D31"/>
    <w:rsid w:val="00F36B2F"/>
    <w:rsid w:val="00F36DF9"/>
    <w:rsid w:val="00F37179"/>
    <w:rsid w:val="00F41C8A"/>
    <w:rsid w:val="00F41E22"/>
    <w:rsid w:val="00F422D6"/>
    <w:rsid w:val="00F45466"/>
    <w:rsid w:val="00F456A6"/>
    <w:rsid w:val="00F463BB"/>
    <w:rsid w:val="00F46505"/>
    <w:rsid w:val="00F51E3B"/>
    <w:rsid w:val="00F5342F"/>
    <w:rsid w:val="00F613DD"/>
    <w:rsid w:val="00F64968"/>
    <w:rsid w:val="00F6520D"/>
    <w:rsid w:val="00F67E07"/>
    <w:rsid w:val="00F702D2"/>
    <w:rsid w:val="00F70826"/>
    <w:rsid w:val="00F71329"/>
    <w:rsid w:val="00F73408"/>
    <w:rsid w:val="00F740F5"/>
    <w:rsid w:val="00F76B43"/>
    <w:rsid w:val="00F77785"/>
    <w:rsid w:val="00F77E3C"/>
    <w:rsid w:val="00F80D08"/>
    <w:rsid w:val="00F84EBD"/>
    <w:rsid w:val="00F8569E"/>
    <w:rsid w:val="00F936B0"/>
    <w:rsid w:val="00F9762D"/>
    <w:rsid w:val="00FA02DB"/>
    <w:rsid w:val="00FA1F0F"/>
    <w:rsid w:val="00FA3865"/>
    <w:rsid w:val="00FB0874"/>
    <w:rsid w:val="00FB0BE4"/>
    <w:rsid w:val="00FB3933"/>
    <w:rsid w:val="00FB3E8B"/>
    <w:rsid w:val="00FB4D77"/>
    <w:rsid w:val="00FC08C9"/>
    <w:rsid w:val="00FC12B8"/>
    <w:rsid w:val="00FC1950"/>
    <w:rsid w:val="00FC2C25"/>
    <w:rsid w:val="00FC56EC"/>
    <w:rsid w:val="00FC5CBD"/>
    <w:rsid w:val="00FC6FAB"/>
    <w:rsid w:val="00FC7772"/>
    <w:rsid w:val="00FD229E"/>
    <w:rsid w:val="00FD2F4A"/>
    <w:rsid w:val="00FD4CED"/>
    <w:rsid w:val="00FD5DCF"/>
    <w:rsid w:val="00FE2515"/>
    <w:rsid w:val="00FE2BA3"/>
    <w:rsid w:val="00FE2EC6"/>
    <w:rsid w:val="00FE63D9"/>
    <w:rsid w:val="00FF060C"/>
    <w:rsid w:val="00FF3ACD"/>
    <w:rsid w:val="00FF42D2"/>
    <w:rsid w:val="00F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9E"/>
    <w:rPr>
      <w:rFonts w:eastAsia="Times New Roman"/>
      <w:sz w:val="24"/>
      <w:szCs w:val="24"/>
    </w:rPr>
  </w:style>
  <w:style w:type="paragraph" w:styleId="1">
    <w:name w:val="heading 1"/>
    <w:basedOn w:val="a"/>
    <w:link w:val="10"/>
    <w:uiPriority w:val="9"/>
    <w:qFormat/>
    <w:rsid w:val="00052A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2A9E"/>
    <w:rPr>
      <w:rFonts w:eastAsia="Times New Roman"/>
      <w:b/>
      <w:bCs/>
      <w:kern w:val="36"/>
      <w:sz w:val="48"/>
      <w:szCs w:val="48"/>
      <w:lang w:eastAsia="ru-RU"/>
    </w:rPr>
  </w:style>
  <w:style w:type="paragraph" w:customStyle="1" w:styleId="ConsPlusNonformat">
    <w:name w:val="ConsPlusNonformat"/>
    <w:rsid w:val="00052A9E"/>
    <w:pPr>
      <w:autoSpaceDE w:val="0"/>
      <w:autoSpaceDN w:val="0"/>
      <w:adjustRightInd w:val="0"/>
    </w:pPr>
    <w:rPr>
      <w:rFonts w:ascii="Courier New" w:eastAsia="Times New Roman" w:hAnsi="Courier New" w:cs="Courier New"/>
    </w:rPr>
  </w:style>
  <w:style w:type="paragraph" w:styleId="a3">
    <w:name w:val="header"/>
    <w:basedOn w:val="a"/>
    <w:link w:val="a4"/>
    <w:rsid w:val="00052A9E"/>
    <w:pPr>
      <w:tabs>
        <w:tab w:val="center" w:pos="4677"/>
        <w:tab w:val="right" w:pos="9355"/>
      </w:tabs>
    </w:pPr>
  </w:style>
  <w:style w:type="character" w:customStyle="1" w:styleId="a4">
    <w:name w:val="Верхний колонтитул Знак"/>
    <w:link w:val="a3"/>
    <w:rsid w:val="00052A9E"/>
    <w:rPr>
      <w:rFonts w:eastAsia="Times New Roman"/>
      <w:sz w:val="24"/>
      <w:szCs w:val="24"/>
      <w:lang w:eastAsia="ru-RU"/>
    </w:rPr>
  </w:style>
  <w:style w:type="character" w:styleId="a5">
    <w:name w:val="page number"/>
    <w:basedOn w:val="a0"/>
    <w:rsid w:val="00052A9E"/>
  </w:style>
  <w:style w:type="paragraph" w:styleId="2">
    <w:name w:val="Body Text Indent 2"/>
    <w:basedOn w:val="a"/>
    <w:link w:val="20"/>
    <w:rsid w:val="00052A9E"/>
    <w:pPr>
      <w:ind w:firstLine="709"/>
      <w:jc w:val="both"/>
    </w:pPr>
    <w:rPr>
      <w:szCs w:val="20"/>
    </w:rPr>
  </w:style>
  <w:style w:type="character" w:customStyle="1" w:styleId="20">
    <w:name w:val="Основной текст с отступом 2 Знак"/>
    <w:link w:val="2"/>
    <w:rsid w:val="00052A9E"/>
    <w:rPr>
      <w:rFonts w:eastAsia="Times New Roman"/>
      <w:sz w:val="24"/>
      <w:szCs w:val="20"/>
      <w:lang w:eastAsia="ru-RU"/>
    </w:rPr>
  </w:style>
  <w:style w:type="character" w:styleId="a6">
    <w:name w:val="Strong"/>
    <w:qFormat/>
    <w:rsid w:val="00052A9E"/>
    <w:rPr>
      <w:b/>
      <w:bCs/>
    </w:rPr>
  </w:style>
  <w:style w:type="character" w:customStyle="1" w:styleId="apple-converted-space">
    <w:name w:val="apple-converted-space"/>
    <w:basedOn w:val="a0"/>
    <w:rsid w:val="00052A9E"/>
  </w:style>
  <w:style w:type="character" w:customStyle="1" w:styleId="apple-style-span">
    <w:name w:val="apple-style-span"/>
    <w:basedOn w:val="a0"/>
    <w:rsid w:val="00052A9E"/>
  </w:style>
  <w:style w:type="character" w:styleId="a7">
    <w:name w:val="Hyperlink"/>
    <w:rsid w:val="00052A9E"/>
    <w:rPr>
      <w:color w:val="0000FF"/>
      <w:u w:val="single"/>
    </w:rPr>
  </w:style>
  <w:style w:type="paragraph" w:customStyle="1" w:styleId="ConsPlusNormal">
    <w:name w:val="ConsPlusNormal"/>
    <w:rsid w:val="00052A9E"/>
    <w:pPr>
      <w:widowControl w:val="0"/>
      <w:autoSpaceDE w:val="0"/>
      <w:autoSpaceDN w:val="0"/>
      <w:adjustRightInd w:val="0"/>
      <w:ind w:firstLine="720"/>
      <w:jc w:val="both"/>
    </w:pPr>
    <w:rPr>
      <w:rFonts w:ascii="Arial" w:eastAsia="Times New Roman" w:hAnsi="Arial" w:cs="Arial"/>
    </w:rPr>
  </w:style>
  <w:style w:type="character" w:styleId="a8">
    <w:name w:val="Emphasis"/>
    <w:uiPriority w:val="20"/>
    <w:qFormat/>
    <w:rsid w:val="00052A9E"/>
    <w:rPr>
      <w:i/>
      <w:iCs/>
    </w:rPr>
  </w:style>
  <w:style w:type="character" w:customStyle="1" w:styleId="4">
    <w:name w:val="Основной текст (4)_"/>
    <w:link w:val="40"/>
    <w:rsid w:val="006C7B94"/>
    <w:rPr>
      <w:rFonts w:eastAsia="Times New Roman"/>
      <w:b/>
      <w:bCs/>
      <w:sz w:val="28"/>
      <w:szCs w:val="28"/>
      <w:shd w:val="clear" w:color="auto" w:fill="FFFFFF"/>
    </w:rPr>
  </w:style>
  <w:style w:type="character" w:customStyle="1" w:styleId="21">
    <w:name w:val="Основной текст (2)_"/>
    <w:link w:val="22"/>
    <w:rsid w:val="006C7B94"/>
    <w:rPr>
      <w:rFonts w:eastAsia="Times New Roman"/>
      <w:sz w:val="28"/>
      <w:szCs w:val="28"/>
      <w:shd w:val="clear" w:color="auto" w:fill="FFFFFF"/>
    </w:rPr>
  </w:style>
  <w:style w:type="paragraph" w:customStyle="1" w:styleId="22">
    <w:name w:val="Основной текст (2)"/>
    <w:basedOn w:val="a"/>
    <w:link w:val="21"/>
    <w:rsid w:val="006C7B94"/>
    <w:pPr>
      <w:widowControl w:val="0"/>
      <w:shd w:val="clear" w:color="auto" w:fill="FFFFFF"/>
      <w:spacing w:before="1020" w:line="326" w:lineRule="exact"/>
      <w:jc w:val="center"/>
    </w:pPr>
    <w:rPr>
      <w:sz w:val="28"/>
      <w:szCs w:val="28"/>
    </w:rPr>
  </w:style>
  <w:style w:type="paragraph" w:customStyle="1" w:styleId="40">
    <w:name w:val="Основной текст (4)"/>
    <w:basedOn w:val="a"/>
    <w:link w:val="4"/>
    <w:rsid w:val="006C7B94"/>
    <w:pPr>
      <w:widowControl w:val="0"/>
      <w:shd w:val="clear" w:color="auto" w:fill="FFFFFF"/>
      <w:spacing w:before="360" w:line="317" w:lineRule="exact"/>
      <w:jc w:val="center"/>
    </w:pPr>
    <w:rPr>
      <w:b/>
      <w:bCs/>
      <w:sz w:val="28"/>
      <w:szCs w:val="28"/>
    </w:rPr>
  </w:style>
  <w:style w:type="paragraph" w:styleId="a9">
    <w:name w:val="footnote text"/>
    <w:basedOn w:val="a"/>
    <w:link w:val="aa"/>
    <w:uiPriority w:val="99"/>
    <w:semiHidden/>
    <w:unhideWhenUsed/>
    <w:rsid w:val="00041E2F"/>
    <w:rPr>
      <w:rFonts w:ascii="Calibri" w:eastAsia="Calibri" w:hAnsi="Calibri"/>
      <w:sz w:val="20"/>
      <w:szCs w:val="20"/>
      <w:lang w:eastAsia="en-US"/>
    </w:rPr>
  </w:style>
  <w:style w:type="character" w:customStyle="1" w:styleId="aa">
    <w:name w:val="Текст сноски Знак"/>
    <w:link w:val="a9"/>
    <w:uiPriority w:val="99"/>
    <w:semiHidden/>
    <w:rsid w:val="00041E2F"/>
    <w:rPr>
      <w:rFonts w:ascii="Calibri" w:hAnsi="Calibri"/>
      <w:lang w:eastAsia="en-US"/>
    </w:rPr>
  </w:style>
  <w:style w:type="character" w:styleId="ab">
    <w:name w:val="footnote reference"/>
    <w:uiPriority w:val="99"/>
    <w:semiHidden/>
    <w:unhideWhenUsed/>
    <w:rsid w:val="00041E2F"/>
    <w:rPr>
      <w:vertAlign w:val="superscript"/>
    </w:rPr>
  </w:style>
  <w:style w:type="paragraph" w:styleId="ac">
    <w:name w:val="Normal (Web)"/>
    <w:basedOn w:val="a"/>
    <w:uiPriority w:val="99"/>
    <w:unhideWhenUsed/>
    <w:rsid w:val="007C702E"/>
    <w:pPr>
      <w:spacing w:before="100" w:beforeAutospacing="1" w:after="100" w:afterAutospacing="1"/>
    </w:pPr>
  </w:style>
  <w:style w:type="character" w:styleId="ad">
    <w:name w:val="annotation reference"/>
    <w:uiPriority w:val="99"/>
    <w:semiHidden/>
    <w:unhideWhenUsed/>
    <w:rsid w:val="00DD657E"/>
    <w:rPr>
      <w:sz w:val="16"/>
      <w:szCs w:val="16"/>
    </w:rPr>
  </w:style>
  <w:style w:type="paragraph" w:styleId="ae">
    <w:name w:val="annotation text"/>
    <w:basedOn w:val="a"/>
    <w:link w:val="af"/>
    <w:uiPriority w:val="99"/>
    <w:semiHidden/>
    <w:unhideWhenUsed/>
    <w:rsid w:val="00DD657E"/>
    <w:rPr>
      <w:sz w:val="20"/>
      <w:szCs w:val="20"/>
    </w:rPr>
  </w:style>
  <w:style w:type="character" w:customStyle="1" w:styleId="af">
    <w:name w:val="Текст примечания Знак"/>
    <w:link w:val="ae"/>
    <w:uiPriority w:val="99"/>
    <w:semiHidden/>
    <w:rsid w:val="00DD657E"/>
    <w:rPr>
      <w:rFonts w:eastAsia="Times New Roman"/>
    </w:rPr>
  </w:style>
  <w:style w:type="paragraph" w:styleId="af0">
    <w:name w:val="annotation subject"/>
    <w:basedOn w:val="ae"/>
    <w:next w:val="ae"/>
    <w:link w:val="af1"/>
    <w:uiPriority w:val="99"/>
    <w:semiHidden/>
    <w:unhideWhenUsed/>
    <w:rsid w:val="00DD657E"/>
    <w:rPr>
      <w:b/>
      <w:bCs/>
    </w:rPr>
  </w:style>
  <w:style w:type="character" w:customStyle="1" w:styleId="af1">
    <w:name w:val="Тема примечания Знак"/>
    <w:link w:val="af0"/>
    <w:uiPriority w:val="99"/>
    <w:semiHidden/>
    <w:rsid w:val="00DD657E"/>
    <w:rPr>
      <w:rFonts w:eastAsia="Times New Roman"/>
      <w:b/>
      <w:bCs/>
    </w:rPr>
  </w:style>
  <w:style w:type="paragraph" w:styleId="af2">
    <w:name w:val="Balloon Text"/>
    <w:basedOn w:val="a"/>
    <w:link w:val="af3"/>
    <w:uiPriority w:val="99"/>
    <w:semiHidden/>
    <w:unhideWhenUsed/>
    <w:rsid w:val="00DD657E"/>
    <w:rPr>
      <w:rFonts w:ascii="Tahoma" w:hAnsi="Tahoma"/>
      <w:sz w:val="16"/>
      <w:szCs w:val="16"/>
    </w:rPr>
  </w:style>
  <w:style w:type="character" w:customStyle="1" w:styleId="af3">
    <w:name w:val="Текст выноски Знак"/>
    <w:link w:val="af2"/>
    <w:uiPriority w:val="99"/>
    <w:semiHidden/>
    <w:rsid w:val="00DD65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9E"/>
    <w:rPr>
      <w:rFonts w:eastAsia="Times New Roman"/>
      <w:sz w:val="24"/>
      <w:szCs w:val="24"/>
    </w:rPr>
  </w:style>
  <w:style w:type="paragraph" w:styleId="1">
    <w:name w:val="heading 1"/>
    <w:basedOn w:val="a"/>
    <w:link w:val="10"/>
    <w:uiPriority w:val="9"/>
    <w:qFormat/>
    <w:rsid w:val="00052A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2A9E"/>
    <w:rPr>
      <w:rFonts w:eastAsia="Times New Roman"/>
      <w:b/>
      <w:bCs/>
      <w:kern w:val="36"/>
      <w:sz w:val="48"/>
      <w:szCs w:val="48"/>
      <w:lang w:eastAsia="ru-RU"/>
    </w:rPr>
  </w:style>
  <w:style w:type="paragraph" w:customStyle="1" w:styleId="ConsPlusNonformat">
    <w:name w:val="ConsPlusNonformat"/>
    <w:rsid w:val="00052A9E"/>
    <w:pPr>
      <w:autoSpaceDE w:val="0"/>
      <w:autoSpaceDN w:val="0"/>
      <w:adjustRightInd w:val="0"/>
    </w:pPr>
    <w:rPr>
      <w:rFonts w:ascii="Courier New" w:eastAsia="Times New Roman" w:hAnsi="Courier New" w:cs="Courier New"/>
    </w:rPr>
  </w:style>
  <w:style w:type="paragraph" w:styleId="a3">
    <w:name w:val="header"/>
    <w:basedOn w:val="a"/>
    <w:link w:val="a4"/>
    <w:rsid w:val="00052A9E"/>
    <w:pPr>
      <w:tabs>
        <w:tab w:val="center" w:pos="4677"/>
        <w:tab w:val="right" w:pos="9355"/>
      </w:tabs>
    </w:pPr>
  </w:style>
  <w:style w:type="character" w:customStyle="1" w:styleId="a4">
    <w:name w:val="Верхний колонтитул Знак"/>
    <w:link w:val="a3"/>
    <w:rsid w:val="00052A9E"/>
    <w:rPr>
      <w:rFonts w:eastAsia="Times New Roman"/>
      <w:sz w:val="24"/>
      <w:szCs w:val="24"/>
      <w:lang w:eastAsia="ru-RU"/>
    </w:rPr>
  </w:style>
  <w:style w:type="character" w:styleId="a5">
    <w:name w:val="page number"/>
    <w:basedOn w:val="a0"/>
    <w:rsid w:val="00052A9E"/>
  </w:style>
  <w:style w:type="paragraph" w:styleId="2">
    <w:name w:val="Body Text Indent 2"/>
    <w:basedOn w:val="a"/>
    <w:link w:val="20"/>
    <w:rsid w:val="00052A9E"/>
    <w:pPr>
      <w:ind w:firstLine="709"/>
      <w:jc w:val="both"/>
    </w:pPr>
    <w:rPr>
      <w:szCs w:val="20"/>
    </w:rPr>
  </w:style>
  <w:style w:type="character" w:customStyle="1" w:styleId="20">
    <w:name w:val="Основной текст с отступом 2 Знак"/>
    <w:link w:val="2"/>
    <w:rsid w:val="00052A9E"/>
    <w:rPr>
      <w:rFonts w:eastAsia="Times New Roman"/>
      <w:sz w:val="24"/>
      <w:szCs w:val="20"/>
      <w:lang w:eastAsia="ru-RU"/>
    </w:rPr>
  </w:style>
  <w:style w:type="character" w:styleId="a6">
    <w:name w:val="Strong"/>
    <w:qFormat/>
    <w:rsid w:val="00052A9E"/>
    <w:rPr>
      <w:b/>
      <w:bCs/>
    </w:rPr>
  </w:style>
  <w:style w:type="character" w:customStyle="1" w:styleId="apple-converted-space">
    <w:name w:val="apple-converted-space"/>
    <w:basedOn w:val="a0"/>
    <w:rsid w:val="00052A9E"/>
  </w:style>
  <w:style w:type="character" w:customStyle="1" w:styleId="apple-style-span">
    <w:name w:val="apple-style-span"/>
    <w:basedOn w:val="a0"/>
    <w:rsid w:val="00052A9E"/>
  </w:style>
  <w:style w:type="character" w:styleId="a7">
    <w:name w:val="Hyperlink"/>
    <w:rsid w:val="00052A9E"/>
    <w:rPr>
      <w:color w:val="0000FF"/>
      <w:u w:val="single"/>
    </w:rPr>
  </w:style>
  <w:style w:type="paragraph" w:customStyle="1" w:styleId="ConsPlusNormal">
    <w:name w:val="ConsPlusNormal"/>
    <w:rsid w:val="00052A9E"/>
    <w:pPr>
      <w:widowControl w:val="0"/>
      <w:autoSpaceDE w:val="0"/>
      <w:autoSpaceDN w:val="0"/>
      <w:adjustRightInd w:val="0"/>
      <w:ind w:firstLine="720"/>
      <w:jc w:val="both"/>
    </w:pPr>
    <w:rPr>
      <w:rFonts w:ascii="Arial" w:eastAsia="Times New Roman" w:hAnsi="Arial" w:cs="Arial"/>
    </w:rPr>
  </w:style>
  <w:style w:type="character" w:styleId="a8">
    <w:name w:val="Emphasis"/>
    <w:uiPriority w:val="20"/>
    <w:qFormat/>
    <w:rsid w:val="00052A9E"/>
    <w:rPr>
      <w:i/>
      <w:iCs/>
    </w:rPr>
  </w:style>
  <w:style w:type="character" w:customStyle="1" w:styleId="4">
    <w:name w:val="Основной текст (4)_"/>
    <w:link w:val="40"/>
    <w:rsid w:val="006C7B94"/>
    <w:rPr>
      <w:rFonts w:eastAsia="Times New Roman"/>
      <w:b/>
      <w:bCs/>
      <w:sz w:val="28"/>
      <w:szCs w:val="28"/>
      <w:shd w:val="clear" w:color="auto" w:fill="FFFFFF"/>
    </w:rPr>
  </w:style>
  <w:style w:type="character" w:customStyle="1" w:styleId="21">
    <w:name w:val="Основной текст (2)_"/>
    <w:link w:val="22"/>
    <w:rsid w:val="006C7B94"/>
    <w:rPr>
      <w:rFonts w:eastAsia="Times New Roman"/>
      <w:sz w:val="28"/>
      <w:szCs w:val="28"/>
      <w:shd w:val="clear" w:color="auto" w:fill="FFFFFF"/>
    </w:rPr>
  </w:style>
  <w:style w:type="paragraph" w:customStyle="1" w:styleId="22">
    <w:name w:val="Основной текст (2)"/>
    <w:basedOn w:val="a"/>
    <w:link w:val="21"/>
    <w:rsid w:val="006C7B94"/>
    <w:pPr>
      <w:widowControl w:val="0"/>
      <w:shd w:val="clear" w:color="auto" w:fill="FFFFFF"/>
      <w:spacing w:before="1020" w:line="326" w:lineRule="exact"/>
      <w:jc w:val="center"/>
    </w:pPr>
    <w:rPr>
      <w:sz w:val="28"/>
      <w:szCs w:val="28"/>
    </w:rPr>
  </w:style>
  <w:style w:type="paragraph" w:customStyle="1" w:styleId="40">
    <w:name w:val="Основной текст (4)"/>
    <w:basedOn w:val="a"/>
    <w:link w:val="4"/>
    <w:rsid w:val="006C7B94"/>
    <w:pPr>
      <w:widowControl w:val="0"/>
      <w:shd w:val="clear" w:color="auto" w:fill="FFFFFF"/>
      <w:spacing w:before="360" w:line="317" w:lineRule="exact"/>
      <w:jc w:val="center"/>
    </w:pPr>
    <w:rPr>
      <w:b/>
      <w:bCs/>
      <w:sz w:val="28"/>
      <w:szCs w:val="28"/>
    </w:rPr>
  </w:style>
  <w:style w:type="paragraph" w:styleId="a9">
    <w:name w:val="footnote text"/>
    <w:basedOn w:val="a"/>
    <w:link w:val="aa"/>
    <w:uiPriority w:val="99"/>
    <w:semiHidden/>
    <w:unhideWhenUsed/>
    <w:rsid w:val="00041E2F"/>
    <w:rPr>
      <w:rFonts w:ascii="Calibri" w:eastAsia="Calibri" w:hAnsi="Calibri"/>
      <w:sz w:val="20"/>
      <w:szCs w:val="20"/>
      <w:lang w:eastAsia="en-US"/>
    </w:rPr>
  </w:style>
  <w:style w:type="character" w:customStyle="1" w:styleId="aa">
    <w:name w:val="Текст сноски Знак"/>
    <w:link w:val="a9"/>
    <w:uiPriority w:val="99"/>
    <w:semiHidden/>
    <w:rsid w:val="00041E2F"/>
    <w:rPr>
      <w:rFonts w:ascii="Calibri" w:hAnsi="Calibri"/>
      <w:lang w:eastAsia="en-US"/>
    </w:rPr>
  </w:style>
  <w:style w:type="character" w:styleId="ab">
    <w:name w:val="footnote reference"/>
    <w:uiPriority w:val="99"/>
    <w:semiHidden/>
    <w:unhideWhenUsed/>
    <w:rsid w:val="00041E2F"/>
    <w:rPr>
      <w:vertAlign w:val="superscript"/>
    </w:rPr>
  </w:style>
  <w:style w:type="paragraph" w:styleId="ac">
    <w:name w:val="Normal (Web)"/>
    <w:basedOn w:val="a"/>
    <w:uiPriority w:val="99"/>
    <w:unhideWhenUsed/>
    <w:rsid w:val="007C702E"/>
    <w:pPr>
      <w:spacing w:before="100" w:beforeAutospacing="1" w:after="100" w:afterAutospacing="1"/>
    </w:pPr>
  </w:style>
  <w:style w:type="character" w:styleId="ad">
    <w:name w:val="annotation reference"/>
    <w:uiPriority w:val="99"/>
    <w:semiHidden/>
    <w:unhideWhenUsed/>
    <w:rsid w:val="00DD657E"/>
    <w:rPr>
      <w:sz w:val="16"/>
      <w:szCs w:val="16"/>
    </w:rPr>
  </w:style>
  <w:style w:type="paragraph" w:styleId="ae">
    <w:name w:val="annotation text"/>
    <w:basedOn w:val="a"/>
    <w:link w:val="af"/>
    <w:uiPriority w:val="99"/>
    <w:semiHidden/>
    <w:unhideWhenUsed/>
    <w:rsid w:val="00DD657E"/>
    <w:rPr>
      <w:sz w:val="20"/>
      <w:szCs w:val="20"/>
    </w:rPr>
  </w:style>
  <w:style w:type="character" w:customStyle="1" w:styleId="af">
    <w:name w:val="Текст примечания Знак"/>
    <w:link w:val="ae"/>
    <w:uiPriority w:val="99"/>
    <w:semiHidden/>
    <w:rsid w:val="00DD657E"/>
    <w:rPr>
      <w:rFonts w:eastAsia="Times New Roman"/>
    </w:rPr>
  </w:style>
  <w:style w:type="paragraph" w:styleId="af0">
    <w:name w:val="annotation subject"/>
    <w:basedOn w:val="ae"/>
    <w:next w:val="ae"/>
    <w:link w:val="af1"/>
    <w:uiPriority w:val="99"/>
    <w:semiHidden/>
    <w:unhideWhenUsed/>
    <w:rsid w:val="00DD657E"/>
    <w:rPr>
      <w:b/>
      <w:bCs/>
    </w:rPr>
  </w:style>
  <w:style w:type="character" w:customStyle="1" w:styleId="af1">
    <w:name w:val="Тема примечания Знак"/>
    <w:link w:val="af0"/>
    <w:uiPriority w:val="99"/>
    <w:semiHidden/>
    <w:rsid w:val="00DD657E"/>
    <w:rPr>
      <w:rFonts w:eastAsia="Times New Roman"/>
      <w:b/>
      <w:bCs/>
    </w:rPr>
  </w:style>
  <w:style w:type="paragraph" w:styleId="af2">
    <w:name w:val="Balloon Text"/>
    <w:basedOn w:val="a"/>
    <w:link w:val="af3"/>
    <w:uiPriority w:val="99"/>
    <w:semiHidden/>
    <w:unhideWhenUsed/>
    <w:rsid w:val="00DD657E"/>
    <w:rPr>
      <w:rFonts w:ascii="Tahoma" w:hAnsi="Tahoma"/>
      <w:sz w:val="16"/>
      <w:szCs w:val="16"/>
    </w:rPr>
  </w:style>
  <w:style w:type="character" w:customStyle="1" w:styleId="af3">
    <w:name w:val="Текст выноски Знак"/>
    <w:link w:val="af2"/>
    <w:uiPriority w:val="99"/>
    <w:semiHidden/>
    <w:rsid w:val="00DD65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rosmorport.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5943;fld=134;dst=100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5943;fld=134;dst=100046" TargetMode="External"/><Relationship Id="rId4" Type="http://schemas.openxmlformats.org/officeDocument/2006/relationships/settings" Target="settings.xml"/><Relationship Id="rId9" Type="http://schemas.openxmlformats.org/officeDocument/2006/relationships/hyperlink" Target="mailto:mail@spb.rosmor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21968</CharactersWithSpaces>
  <SharedDoc>false</SharedDoc>
  <HLinks>
    <vt:vector size="24" baseType="variant">
      <vt:variant>
        <vt:i4>3407977</vt:i4>
      </vt:variant>
      <vt:variant>
        <vt:i4>9</vt:i4>
      </vt:variant>
      <vt:variant>
        <vt:i4>0</vt:i4>
      </vt:variant>
      <vt:variant>
        <vt:i4>5</vt:i4>
      </vt:variant>
      <vt:variant>
        <vt:lpwstr>consultantplus://offline/main?base=LAW;n=115943;fld=134;dst=100092</vt:lpwstr>
      </vt:variant>
      <vt:variant>
        <vt:lpwstr/>
      </vt:variant>
      <vt:variant>
        <vt:i4>3145828</vt:i4>
      </vt:variant>
      <vt:variant>
        <vt:i4>6</vt:i4>
      </vt:variant>
      <vt:variant>
        <vt:i4>0</vt:i4>
      </vt:variant>
      <vt:variant>
        <vt:i4>5</vt:i4>
      </vt:variant>
      <vt:variant>
        <vt:lpwstr>consultantplus://offline/main?base=LAW;n=115943;fld=134;dst=100046</vt:lpwstr>
      </vt:variant>
      <vt:variant>
        <vt:lpwstr/>
      </vt:variant>
      <vt:variant>
        <vt:i4>6357012</vt:i4>
      </vt:variant>
      <vt:variant>
        <vt:i4>3</vt:i4>
      </vt:variant>
      <vt:variant>
        <vt:i4>0</vt:i4>
      </vt:variant>
      <vt:variant>
        <vt:i4>5</vt:i4>
      </vt:variant>
      <vt:variant>
        <vt:lpwstr>mailto:mail@spb.rosmorport.ru</vt:lpwstr>
      </vt:variant>
      <vt:variant>
        <vt:lpwstr/>
      </vt:variant>
      <vt:variant>
        <vt:i4>4128773</vt:i4>
      </vt:variant>
      <vt:variant>
        <vt:i4>0</vt:i4>
      </vt:variant>
      <vt:variant>
        <vt:i4>0</vt:i4>
      </vt:variant>
      <vt:variant>
        <vt:i4>5</vt:i4>
      </vt:variant>
      <vt:variant>
        <vt:lpwstr>mailto:mail@rosmorport.ru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Коннов Г.Н.</cp:lastModifiedBy>
  <cp:revision>5</cp:revision>
  <cp:lastPrinted>2012-07-03T13:39:00Z</cp:lastPrinted>
  <dcterms:created xsi:type="dcterms:W3CDTF">2015-11-15T16:54:00Z</dcterms:created>
  <dcterms:modified xsi:type="dcterms:W3CDTF">2015-11-15T17:26:00Z</dcterms:modified>
</cp:coreProperties>
</file>