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B1" w:rsidRDefault="00AD52B1" w:rsidP="00AD52B1">
      <w:pPr>
        <w:ind w:left="-284" w:firstLine="540"/>
        <w:jc w:val="both"/>
        <w:rPr>
          <w:sz w:val="28"/>
          <w:szCs w:val="28"/>
        </w:rPr>
      </w:pPr>
      <w:bookmarkStart w:id="0" w:name="_GoBack"/>
    </w:p>
    <w:p w:rsidR="00EE77A2" w:rsidRDefault="00EE77A2" w:rsidP="00EE77A2">
      <w:pPr>
        <w:ind w:left="-284"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Ленинградское УФАС России в</w:t>
      </w:r>
      <w:r w:rsidRPr="00AD52B1">
        <w:rPr>
          <w:sz w:val="28"/>
          <w:szCs w:val="28"/>
        </w:rPr>
        <w:t xml:space="preserve"> соответствии с частью 9  статьей 32 Федерального закона от 26.07.2006  № 135-ФЗ «О защите конкуренции»</w:t>
      </w:r>
      <w:r w:rsidRPr="00AD52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информирует о поступивших</w:t>
      </w:r>
      <w:r w:rsidRPr="00AD52B1">
        <w:rPr>
          <w:rFonts w:eastAsiaTheme="minorHAnsi"/>
          <w:sz w:val="28"/>
          <w:szCs w:val="28"/>
          <w:lang w:eastAsia="en-US"/>
        </w:rPr>
        <w:t xml:space="preserve"> в а</w:t>
      </w:r>
      <w:r>
        <w:rPr>
          <w:rFonts w:eastAsiaTheme="minorHAnsi"/>
          <w:sz w:val="28"/>
          <w:szCs w:val="28"/>
          <w:lang w:eastAsia="en-US"/>
        </w:rPr>
        <w:t>нтимонопольный орган в порядке требований п. 7 ч. 1 ст. 28 ФЗ «О защите конкуренции» ходатайствах АО «ЛОЭСК» и                   ООО «УСК»</w:t>
      </w:r>
      <w:r w:rsidRPr="00AD52B1">
        <w:rPr>
          <w:rFonts w:eastAsiaTheme="minorHAnsi"/>
          <w:sz w:val="28"/>
          <w:szCs w:val="28"/>
          <w:lang w:eastAsia="en-US"/>
        </w:rPr>
        <w:t xml:space="preserve"> о даче </w:t>
      </w:r>
      <w:r>
        <w:rPr>
          <w:rFonts w:eastAsiaTheme="minorHAnsi"/>
          <w:sz w:val="28"/>
          <w:szCs w:val="28"/>
          <w:lang w:eastAsia="en-US"/>
        </w:rPr>
        <w:t xml:space="preserve">предварительного </w:t>
      </w:r>
      <w:r w:rsidRPr="00AD52B1">
        <w:rPr>
          <w:rFonts w:eastAsiaTheme="minorHAnsi"/>
          <w:sz w:val="28"/>
          <w:szCs w:val="28"/>
          <w:lang w:eastAsia="en-US"/>
        </w:rPr>
        <w:t>согласия на осуществление сделки</w:t>
      </w:r>
      <w:r>
        <w:rPr>
          <w:sz w:val="28"/>
          <w:szCs w:val="28"/>
        </w:rPr>
        <w:t xml:space="preserve"> по заключению договора купли-продаже</w:t>
      </w:r>
      <w:r w:rsidRPr="00AD52B1">
        <w:rPr>
          <w:sz w:val="28"/>
          <w:szCs w:val="28"/>
        </w:rPr>
        <w:t xml:space="preserve"> муниципального имущества</w:t>
      </w:r>
      <w:r>
        <w:rPr>
          <w:bCs/>
          <w:sz w:val="28"/>
          <w:szCs w:val="28"/>
        </w:rPr>
        <w:t>, а именно:</w:t>
      </w:r>
      <w:proofErr w:type="gramEnd"/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860"/>
        <w:gridCol w:w="953"/>
        <w:gridCol w:w="1107"/>
        <w:gridCol w:w="2463"/>
      </w:tblGrid>
      <w:tr w:rsidR="00EE77A2" w:rsidRPr="008A0E7D" w:rsidTr="0004340D">
        <w:trPr>
          <w:trHeight w:val="240"/>
          <w:jc w:val="center"/>
        </w:trPr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 xml:space="preserve">№ </w:t>
            </w:r>
            <w:proofErr w:type="gramStart"/>
            <w:r w:rsidRPr="008A0E7D">
              <w:t>п</w:t>
            </w:r>
            <w:proofErr w:type="gramEnd"/>
            <w:r w:rsidRPr="008A0E7D">
              <w:t>/п</w:t>
            </w:r>
          </w:p>
        </w:tc>
        <w:tc>
          <w:tcPr>
            <w:tcW w:w="4860" w:type="dxa"/>
            <w:vMerge w:val="restart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Наименование объекта</w:t>
            </w:r>
          </w:p>
        </w:tc>
        <w:tc>
          <w:tcPr>
            <w:tcW w:w="4523" w:type="dxa"/>
            <w:gridSpan w:val="3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Характеристика объекта</w:t>
            </w:r>
          </w:p>
        </w:tc>
      </w:tr>
      <w:tr w:rsidR="00EE77A2" w:rsidRPr="008A0E7D" w:rsidTr="0004340D">
        <w:trPr>
          <w:trHeight w:val="1399"/>
          <w:jc w:val="center"/>
        </w:trPr>
        <w:tc>
          <w:tcPr>
            <w:tcW w:w="597" w:type="dxa"/>
            <w:vMerge/>
            <w:vAlign w:val="center"/>
            <w:hideMark/>
          </w:tcPr>
          <w:p w:rsidR="00EE77A2" w:rsidRPr="008A0E7D" w:rsidRDefault="00EE77A2" w:rsidP="0004340D"/>
        </w:tc>
        <w:tc>
          <w:tcPr>
            <w:tcW w:w="4860" w:type="dxa"/>
            <w:vMerge/>
            <w:vAlign w:val="center"/>
            <w:hideMark/>
          </w:tcPr>
          <w:p w:rsidR="00EE77A2" w:rsidRPr="008A0E7D" w:rsidRDefault="00EE77A2" w:rsidP="0004340D"/>
        </w:tc>
        <w:tc>
          <w:tcPr>
            <w:tcW w:w="953" w:type="dxa"/>
            <w:shd w:val="clear" w:color="000000" w:fill="FFFFFF"/>
            <w:textDirection w:val="btLr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Год ввода</w:t>
            </w:r>
            <w:r w:rsidRPr="008A0E7D">
              <w:br/>
              <w:t xml:space="preserve"> в эксплуатацию</w:t>
            </w:r>
          </w:p>
        </w:tc>
        <w:tc>
          <w:tcPr>
            <w:tcW w:w="1107" w:type="dxa"/>
            <w:shd w:val="clear" w:color="000000" w:fill="FFFFFF"/>
            <w:textDirection w:val="btLr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 xml:space="preserve">Протяженность, </w:t>
            </w:r>
            <w:proofErr w:type="gramStart"/>
            <w:r w:rsidRPr="008A0E7D">
              <w:t>м</w:t>
            </w:r>
            <w:proofErr w:type="gramEnd"/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Марка провода КЛ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РП9199-ТП8530, фидер 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1500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ААШВ-10-Зх120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РП9199-ТП8530, фидер 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1500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ТП8530-ТП8531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520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ААШВ-10-3x120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ТП8530-ТП8531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520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РП9199-ТП8456, фидер 28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2050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6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РП9199-ТП8456, фидер 28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1850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ТП8456-ТП8424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410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8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ТП8456-ТП8523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9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ТП8456-ТП8523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10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ТП8456-ТП8530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340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ААШВ-10-Зх120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ТП8456-ТП8530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278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749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ААШВ-10-Зх120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13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749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ТП8344-ТП8456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610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ААШВ-10-3x120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15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390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АСБ-10-Зх120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16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ТП8523-ТП8531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17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ТП8523-ТП8489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430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18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КЛ-10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ТП8489-ТП8523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1400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АСБ-10-3x120</w:t>
            </w:r>
          </w:p>
        </w:tc>
      </w:tr>
      <w:tr w:rsidR="00EE77A2" w:rsidRPr="008A0E7D" w:rsidTr="0004340D">
        <w:trPr>
          <w:trHeight w:val="48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ТП8456-Шоссейная-30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1988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АВВБ- 1-3x150+1x120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20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1966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АПВБшВ-1-4x50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1966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АПВБшВ-1-4х50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ТП8456-Зелёная-1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АПВБшВ-1 4x95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23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ТП8456-Зелёная-1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ААБ 3x95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ТП8456-Зелёная-1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ААБ 3x95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25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</w:t>
            </w:r>
            <w:proofErr w:type="gramStart"/>
            <w:r w:rsidRPr="008A0E7D">
              <w:t>КР</w:t>
            </w:r>
            <w:proofErr w:type="gramEnd"/>
            <w:r w:rsidRPr="008A0E7D">
              <w:t xml:space="preserve"> №8456/3-3елёная-3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1957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3x35+1x25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26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Зеленая-З - Зеленая-5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1957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60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3x35+1x25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27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1975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130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28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ТП8456-Шоссейная-28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1975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130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29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1957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ААБ-1 3x95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30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ТП8456-Шоссейная-24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1971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АПВБшВ-1-4х120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ТП8456-Шоссейная-24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1971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proofErr w:type="spellStart"/>
            <w:r w:rsidRPr="008A0E7D">
              <w:t>АПВБшВ</w:t>
            </w:r>
            <w:proofErr w:type="spellEnd"/>
            <w:r w:rsidRPr="008A0E7D">
              <w:t>- 1-4x120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1961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260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33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ТП8456-Шоссейная-24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1971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АПВБшВ-1-4x70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ТП8456-КНС №1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90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3x50+1x35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35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</w:t>
            </w:r>
            <w:proofErr w:type="gramStart"/>
            <w:r w:rsidRPr="008A0E7D">
              <w:t>КР</w:t>
            </w:r>
            <w:proofErr w:type="gramEnd"/>
            <w:r w:rsidRPr="008A0E7D">
              <w:t xml:space="preserve"> №8456/1А - КНС№1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80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3x50+1x35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36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ТП8456-КНС №2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3x50+1x35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lastRenderedPageBreak/>
              <w:t>37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ТП8523-Шоссейная-36, Л 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80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АСБ-1-4х185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38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ТП8523-Шоссейная-36, Л 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1986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80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АСБ-1-4x185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39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ТП8523-Шоссейная-38, Л 1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АСБ-1-4x185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40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ТП8523-Шоссейная-38, Л 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300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АСБ-1-4x185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41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1993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АВВБ-1-Зх150+1х120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42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ТП8523-Шоссейная-32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1993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70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АВВБ-1-Зх150+1x120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43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ТП8523 - КНС№2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90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АСБ-1 3x50+1x35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44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ТП8523-Насосная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130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 4x35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45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ТП8523-Кафе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150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АСБ 4x35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46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</w:t>
            </w:r>
            <w:proofErr w:type="gramStart"/>
            <w:r w:rsidRPr="008A0E7D">
              <w:t>КР</w:t>
            </w:r>
            <w:proofErr w:type="gramEnd"/>
            <w:r w:rsidRPr="008A0E7D">
              <w:t xml:space="preserve"> Шоссейная 2 8- КР Шоссейная З 0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210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47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</w:t>
            </w:r>
            <w:proofErr w:type="gramStart"/>
            <w:r w:rsidRPr="008A0E7D">
              <w:t>КР</w:t>
            </w:r>
            <w:proofErr w:type="gramEnd"/>
            <w:r w:rsidRPr="008A0E7D">
              <w:t xml:space="preserve"> Шоссейная 3 0-КР Шоссейная 3 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180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  <w:tr w:rsidR="00EE77A2" w:rsidRPr="008A0E7D" w:rsidTr="0004340D">
        <w:trPr>
          <w:trHeight w:val="240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48</w:t>
            </w:r>
          </w:p>
        </w:tc>
        <w:tc>
          <w:tcPr>
            <w:tcW w:w="4860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r w:rsidRPr="008A0E7D">
              <w:t xml:space="preserve">КЛ-0,4 </w:t>
            </w:r>
            <w:proofErr w:type="spellStart"/>
            <w:r w:rsidRPr="008A0E7D">
              <w:t>кВ</w:t>
            </w:r>
            <w:proofErr w:type="spellEnd"/>
            <w:r w:rsidRPr="008A0E7D">
              <w:t xml:space="preserve"> </w:t>
            </w:r>
            <w:proofErr w:type="gramStart"/>
            <w:r w:rsidRPr="008A0E7D">
              <w:t>КР</w:t>
            </w:r>
            <w:proofErr w:type="gramEnd"/>
            <w:r w:rsidRPr="008A0E7D">
              <w:t xml:space="preserve"> Шоссейная 30-КР Шоссейная 32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1989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180</w:t>
            </w:r>
          </w:p>
        </w:tc>
        <w:tc>
          <w:tcPr>
            <w:tcW w:w="2463" w:type="dxa"/>
            <w:shd w:val="clear" w:color="auto" w:fill="auto"/>
            <w:vAlign w:val="center"/>
            <w:hideMark/>
          </w:tcPr>
          <w:p w:rsidR="00EE77A2" w:rsidRPr="008A0E7D" w:rsidRDefault="00EE77A2" w:rsidP="0004340D">
            <w:pPr>
              <w:jc w:val="center"/>
            </w:pPr>
            <w:r w:rsidRPr="008A0E7D">
              <w:t>СБ-1 3x95+1x70</w:t>
            </w:r>
          </w:p>
        </w:tc>
      </w:tr>
    </w:tbl>
    <w:p w:rsidR="00EE77A2" w:rsidRDefault="00EE77A2" w:rsidP="00EE77A2">
      <w:pPr>
        <w:jc w:val="both"/>
        <w:rPr>
          <w:sz w:val="28"/>
          <w:szCs w:val="28"/>
        </w:rPr>
      </w:pPr>
      <w:r w:rsidRPr="00AD52B1">
        <w:rPr>
          <w:sz w:val="28"/>
          <w:szCs w:val="28"/>
        </w:rPr>
        <w:t xml:space="preserve"> находящегося в муниципальной собственности муниципального образования «</w:t>
      </w:r>
      <w:proofErr w:type="spellStart"/>
      <w:r w:rsidRPr="00AD52B1">
        <w:rPr>
          <w:sz w:val="28"/>
          <w:szCs w:val="28"/>
        </w:rPr>
        <w:t>Бугровское</w:t>
      </w:r>
      <w:proofErr w:type="spellEnd"/>
      <w:r w:rsidRPr="00AD52B1">
        <w:rPr>
          <w:sz w:val="28"/>
          <w:szCs w:val="28"/>
        </w:rPr>
        <w:t xml:space="preserve"> сельское поселение» Всеволожского муниципального района Ленинградской обл</w:t>
      </w:r>
      <w:r>
        <w:rPr>
          <w:sz w:val="28"/>
          <w:szCs w:val="28"/>
        </w:rPr>
        <w:t>асти, по результатам аукциона.</w:t>
      </w:r>
    </w:p>
    <w:p w:rsidR="00EE77A2" w:rsidRPr="00AD52B1" w:rsidRDefault="00EE77A2" w:rsidP="00EE77A2">
      <w:pPr>
        <w:jc w:val="both"/>
        <w:rPr>
          <w:sz w:val="28"/>
          <w:szCs w:val="28"/>
        </w:rPr>
      </w:pPr>
    </w:p>
    <w:p w:rsidR="00EE77A2" w:rsidRPr="00AD52B1" w:rsidRDefault="00EE77A2" w:rsidP="00EE77A2">
      <w:pPr>
        <w:autoSpaceDE w:val="0"/>
        <w:autoSpaceDN w:val="0"/>
        <w:adjustRightInd w:val="0"/>
        <w:ind w:lef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AD52B1">
        <w:rPr>
          <w:rFonts w:eastAsiaTheme="minorHAnsi"/>
          <w:sz w:val="28"/>
          <w:szCs w:val="28"/>
          <w:lang w:eastAsia="en-US"/>
        </w:rPr>
        <w:t>Заинтересованные лица вправе представить в антимонопольный орган сведения о влиянии на состояние конкуренции такой сделки.</w:t>
      </w: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bookmarkEnd w:id="0"/>
    <w:p w:rsidR="00EE77A2" w:rsidRDefault="00EE77A2" w:rsidP="00AD52B1">
      <w:pPr>
        <w:ind w:left="-284" w:firstLine="540"/>
        <w:jc w:val="both"/>
        <w:rPr>
          <w:sz w:val="28"/>
          <w:szCs w:val="28"/>
        </w:rPr>
      </w:pPr>
    </w:p>
    <w:sectPr w:rsidR="00EE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1"/>
    <w:rsid w:val="00167B7B"/>
    <w:rsid w:val="006F0660"/>
    <w:rsid w:val="008600EF"/>
    <w:rsid w:val="00AD52B1"/>
    <w:rsid w:val="00E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 Г.Н.</dc:creator>
  <cp:lastModifiedBy>Press-to</cp:lastModifiedBy>
  <cp:revision>2</cp:revision>
  <dcterms:created xsi:type="dcterms:W3CDTF">2017-10-16T06:24:00Z</dcterms:created>
  <dcterms:modified xsi:type="dcterms:W3CDTF">2017-10-16T06:24:00Z</dcterms:modified>
</cp:coreProperties>
</file>